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0B" w:rsidRDefault="00FF5410">
      <w:pPr>
        <w:spacing w:after="0"/>
        <w:jc w:val="center"/>
        <w:rPr>
          <w:rFonts w:ascii="Verdana" w:eastAsia="Times New Roman" w:hAnsi="Verdana"/>
          <w:color w:val="000000"/>
        </w:rPr>
      </w:pPr>
      <w:bookmarkStart w:id="0" w:name="_GoBack"/>
      <w:bookmarkEnd w:id="0"/>
      <w:r>
        <w:rPr>
          <w:rFonts w:ascii="Verdana" w:eastAsia="Times New Roman" w:hAnsi="Verdana"/>
          <w:color w:val="000000"/>
        </w:rPr>
        <w:t xml:space="preserve">                                                                                                                                                  Приложение 1</w:t>
      </w:r>
    </w:p>
    <w:p w:rsidR="0090610B" w:rsidRDefault="00FF5410">
      <w:pPr>
        <w:spacing w:after="0"/>
        <w:jc w:val="both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color w:val="000000"/>
        </w:rPr>
        <w:t xml:space="preserve">№ </w:t>
      </w:r>
      <w:r>
        <w:rPr>
          <w:rFonts w:ascii="Verdana" w:eastAsia="Times New Roman" w:hAnsi="Verdana"/>
          <w:color w:val="000000"/>
          <w:sz w:val="6"/>
        </w:rPr>
        <w:t>…..................……</w:t>
      </w:r>
      <w:r>
        <w:rPr>
          <w:rFonts w:ascii="Verdana" w:eastAsia="Times New Roman" w:hAnsi="Verdana"/>
          <w:color w:val="000000"/>
        </w:rPr>
        <w:t>/</w:t>
      </w:r>
      <w:r>
        <w:rPr>
          <w:rFonts w:ascii="Verdana" w:eastAsia="Times New Roman" w:hAnsi="Verdana"/>
          <w:color w:val="000000"/>
          <w:sz w:val="6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eastAsia="Times New Roman" w:hAnsi="Verdana"/>
          <w:color w:val="000000"/>
        </w:rPr>
        <w:t>/</w:t>
      </w:r>
      <w:r>
        <w:rPr>
          <w:rFonts w:ascii="Verdana" w:eastAsia="Times New Roman" w:hAnsi="Verdana"/>
          <w:color w:val="000000"/>
          <w:sz w:val="6"/>
        </w:rPr>
        <w:t>.................................................................................................................................</w:t>
      </w:r>
      <w:r>
        <w:rPr>
          <w:rFonts w:ascii="Verdana" w:eastAsia="Times New Roman" w:hAnsi="Verdana"/>
          <w:color w:val="000000"/>
        </w:rPr>
        <w:t>…………………………………………............</w:t>
      </w:r>
      <w:r w:rsidR="00761D30">
        <w:rPr>
          <w:rFonts w:ascii="Verdana" w:eastAsia="Times New Roman" w:hAnsi="Verdana"/>
          <w:color w:val="000000"/>
        </w:rPr>
        <w:t>...</w:t>
      </w:r>
      <w:r>
        <w:rPr>
          <w:rFonts w:ascii="Verdana" w:eastAsia="Times New Roman" w:hAnsi="Verdana"/>
          <w:i/>
          <w:color w:val="000000"/>
        </w:rPr>
        <w:t xml:space="preserve"> </w:t>
      </w:r>
    </w:p>
    <w:p w:rsidR="0090610B" w:rsidRDefault="00FF5410">
      <w:pPr>
        <w:spacing w:after="0"/>
        <w:jc w:val="both"/>
        <w:rPr>
          <w:rFonts w:ascii="Verdana" w:eastAsia="Times New Roman" w:hAnsi="Verdana"/>
          <w:b/>
          <w:sz w:val="40"/>
        </w:rPr>
      </w:pPr>
      <w:r>
        <w:rPr>
          <w:rFonts w:ascii="Verdana" w:eastAsia="Times New Roman" w:hAnsi="Verdana"/>
          <w:b/>
          <w:color w:val="000000"/>
        </w:rPr>
        <w:t xml:space="preserve">                                 </w:t>
      </w:r>
      <w:r>
        <w:rPr>
          <w:rFonts w:ascii="Verdana" w:eastAsia="Times New Roman" w:hAnsi="Verdana"/>
          <w:color w:val="000000"/>
        </w:rPr>
        <w:t xml:space="preserve">   </w:t>
      </w:r>
      <w:r>
        <w:rPr>
          <w:rFonts w:ascii="Verdana" w:eastAsia="Times New Roman" w:hAnsi="Verdana"/>
          <w:color w:val="000000"/>
          <w:sz w:val="14"/>
        </w:rPr>
        <w:t xml:space="preserve">(Населено място-държава)                                                                                                                             </w:t>
      </w:r>
    </w:p>
    <w:p w:rsidR="0090610B" w:rsidRDefault="00FF5410">
      <w:pPr>
        <w:spacing w:after="0"/>
        <w:jc w:val="center"/>
        <w:rPr>
          <w:rFonts w:ascii="Verdana" w:eastAsia="Times New Roman" w:hAnsi="Verdana"/>
          <w:b/>
          <w:sz w:val="18"/>
        </w:rPr>
      </w:pPr>
      <w:r>
        <w:rPr>
          <w:rFonts w:ascii="Verdana" w:eastAsia="Times New Roman" w:hAnsi="Verdana"/>
          <w:b/>
          <w:sz w:val="40"/>
        </w:rPr>
        <w:t>ПЕТИЦИЯ</w:t>
      </w:r>
    </w:p>
    <w:p w:rsidR="007E531E" w:rsidRPr="00232A31" w:rsidRDefault="00FF5410">
      <w:pPr>
        <w:spacing w:after="0"/>
        <w:jc w:val="center"/>
        <w:rPr>
          <w:rFonts w:ascii="Verdana" w:eastAsia="Times New Roman" w:hAnsi="Verdana"/>
          <w:b/>
          <w:sz w:val="18"/>
        </w:rPr>
      </w:pPr>
      <w:r>
        <w:rPr>
          <w:rFonts w:ascii="Verdana" w:eastAsia="Times New Roman" w:hAnsi="Verdana"/>
          <w:b/>
          <w:sz w:val="18"/>
        </w:rPr>
        <w:t xml:space="preserve">С предложение </w:t>
      </w:r>
    </w:p>
    <w:p w:rsidR="0090610B" w:rsidRDefault="00FF5410">
      <w:pPr>
        <w:spacing w:after="0"/>
        <w:jc w:val="center"/>
        <w:rPr>
          <w:rFonts w:ascii="Verdana" w:eastAsia="Times New Roman" w:hAnsi="Verdana"/>
          <w:b/>
          <w:sz w:val="20"/>
        </w:rPr>
      </w:pPr>
      <w:r>
        <w:rPr>
          <w:rFonts w:ascii="Verdana" w:eastAsia="Times New Roman" w:hAnsi="Verdana"/>
          <w:b/>
          <w:sz w:val="18"/>
        </w:rPr>
        <w:t>до</w:t>
      </w:r>
      <w:r>
        <w:rPr>
          <w:rFonts w:ascii="Verdana" w:eastAsia="Times New Roman" w:hAnsi="Verdana"/>
          <w:b/>
          <w:sz w:val="20"/>
        </w:rPr>
        <w:t xml:space="preserve"> Народно Събрание на Република България            </w:t>
      </w:r>
    </w:p>
    <w:p w:rsidR="0090610B" w:rsidRDefault="00FF5410">
      <w:pPr>
        <w:spacing w:after="0"/>
        <w:rPr>
          <w:rFonts w:ascii="Verdana" w:eastAsia="Times New Roman" w:hAnsi="Verdana"/>
          <w:b/>
          <w:sz w:val="24"/>
        </w:rPr>
      </w:pPr>
      <w:r>
        <w:rPr>
          <w:rFonts w:ascii="Verdana" w:eastAsia="Times New Roman" w:hAnsi="Verdana"/>
          <w:b/>
          <w:sz w:val="20"/>
        </w:rPr>
        <w:t xml:space="preserve">                                                                                              </w:t>
      </w:r>
    </w:p>
    <w:p w:rsidR="0090610B" w:rsidRDefault="00FF5410">
      <w:pPr>
        <w:spacing w:after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b/>
          <w:sz w:val="24"/>
        </w:rPr>
        <w:t xml:space="preserve">За въвеждане на електронно гласуване в изпълнение на Закон на Изборният кодекс от 2016 на Р. България </w:t>
      </w:r>
      <w:r>
        <w:t>от 6.12.2016 г.; изм. с Решение № 3 от 23.02.2017 г. на Конституционния съд на РБ - бр. 20 от 7.03.2017 г.; изм., бр. 85 от 24.10.2017 г., бр. 94 от 13.11.2018 г.)</w:t>
      </w:r>
      <w:r>
        <w:rPr>
          <w:rFonts w:ascii="Verdana" w:eastAsia="Times New Roman" w:hAnsi="Verdana"/>
          <w:b/>
          <w:sz w:val="24"/>
        </w:rPr>
        <w:t xml:space="preserve"> </w:t>
      </w:r>
    </w:p>
    <w:p w:rsidR="0090610B" w:rsidRDefault="00FF5410">
      <w:pPr>
        <w:spacing w:after="0"/>
        <w:rPr>
          <w:rFonts w:ascii="Verdana" w:eastAsia="Times New Roman" w:hAnsi="Verdana"/>
          <w:b/>
          <w:i/>
          <w:sz w:val="18"/>
          <w:u w:val="single"/>
        </w:rPr>
      </w:pPr>
      <w:r>
        <w:rPr>
          <w:rFonts w:ascii="Verdana" w:eastAsia="Times New Roman" w:hAnsi="Verdana"/>
          <w:sz w:val="20"/>
        </w:rPr>
        <w:t>С подписа си</w:t>
      </w:r>
      <w:r>
        <w:rPr>
          <w:rFonts w:ascii="Verdana" w:eastAsia="Times New Roman" w:hAnsi="Verdana"/>
          <w:b/>
          <w:sz w:val="20"/>
        </w:rPr>
        <w:t xml:space="preserve"> </w:t>
      </w:r>
      <w:r>
        <w:rPr>
          <w:rFonts w:ascii="Verdana" w:eastAsia="Times New Roman" w:hAnsi="Verdana"/>
          <w:b/>
          <w:i/>
          <w:sz w:val="20"/>
        </w:rPr>
        <w:t>подкрепям</w:t>
      </w:r>
      <w:r>
        <w:rPr>
          <w:rFonts w:ascii="Verdana" w:eastAsia="Times New Roman" w:hAnsi="Verdana"/>
          <w:b/>
          <w:sz w:val="20"/>
        </w:rPr>
        <w:t xml:space="preserve"> </w:t>
      </w:r>
      <w:r w:rsidR="00111F72">
        <w:rPr>
          <w:rFonts w:ascii="Verdana" w:eastAsia="Times New Roman" w:hAnsi="Verdana"/>
          <w:sz w:val="20"/>
        </w:rPr>
        <w:t>тази</w:t>
      </w:r>
      <w:r>
        <w:rPr>
          <w:rFonts w:ascii="Verdana" w:eastAsia="Times New Roman" w:hAnsi="Verdana"/>
          <w:sz w:val="20"/>
        </w:rPr>
        <w:t xml:space="preserve"> инициатива за електронно гласуване в изпълнение на Изборният кодекс и предложенията на инициативния комитет</w:t>
      </w:r>
      <w:r>
        <w:rPr>
          <w:rFonts w:ascii="Verdana" w:eastAsia="Times New Roman" w:hAnsi="Verdana"/>
          <w:b/>
          <w:sz w:val="20"/>
        </w:rPr>
        <w:t xml:space="preserve"> </w:t>
      </w:r>
      <w:r>
        <w:rPr>
          <w:rFonts w:ascii="Verdana" w:eastAsia="Times New Roman" w:hAnsi="Verdana"/>
          <w:sz w:val="20"/>
        </w:rPr>
        <w:t xml:space="preserve">и давам съгласие личните ми данни* да бъдат обработени във връзка с внасянето на </w:t>
      </w:r>
      <w:r>
        <w:rPr>
          <w:rFonts w:ascii="Bookman Old Style" w:hAnsi="Bookman Old Style"/>
          <w:color w:val="000000"/>
        </w:rPr>
        <w:t>приложената</w:t>
      </w:r>
      <w:r>
        <w:rPr>
          <w:rFonts w:ascii="Verdana" w:eastAsia="Times New Roman" w:hAnsi="Verdana"/>
          <w:sz w:val="20"/>
        </w:rPr>
        <w:t xml:space="preserve">  петиция</w:t>
      </w:r>
      <w:r>
        <w:rPr>
          <w:rFonts w:ascii="Verdana" w:eastAsia="Times New Roman" w:hAnsi="Verdana"/>
          <w:b/>
          <w:sz w:val="18"/>
        </w:rPr>
        <w:t xml:space="preserve">. </w:t>
      </w:r>
    </w:p>
    <w:p w:rsidR="0090610B" w:rsidRDefault="00FF5410">
      <w:pPr>
        <w:spacing w:after="0"/>
        <w:rPr>
          <w:rFonts w:ascii="Verdana" w:eastAsia="Times New Roman" w:hAnsi="Verdana"/>
          <w:b/>
          <w:i/>
          <w:sz w:val="18"/>
          <w:u w:val="single"/>
        </w:rPr>
      </w:pPr>
      <w:r>
        <w:rPr>
          <w:rFonts w:ascii="Verdana" w:eastAsia="Times New Roman" w:hAnsi="Verdana"/>
          <w:b/>
          <w:i/>
          <w:sz w:val="18"/>
          <w:u w:val="single"/>
        </w:rPr>
        <w:t xml:space="preserve">До Народно  Събрание-оригинал.    </w:t>
      </w:r>
    </w:p>
    <w:p w:rsidR="0090610B" w:rsidRDefault="0090610B">
      <w:pPr>
        <w:spacing w:after="0"/>
        <w:rPr>
          <w:rFonts w:ascii="Verdana" w:eastAsia="Times New Roman" w:hAnsi="Verdana"/>
          <w:b/>
          <w:i/>
          <w:sz w:val="18"/>
          <w:u w:val="single"/>
        </w:rPr>
      </w:pPr>
    </w:p>
    <w:tbl>
      <w:tblPr>
        <w:tblW w:w="15443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"/>
        <w:gridCol w:w="5242"/>
        <w:gridCol w:w="5409"/>
        <w:gridCol w:w="2126"/>
        <w:gridCol w:w="1731"/>
      </w:tblGrid>
      <w:tr w:rsidR="0090610B" w:rsidTr="00BA7B9D">
        <w:trPr>
          <w:trHeight w:val="265"/>
        </w:trPr>
        <w:tc>
          <w:tcPr>
            <w:tcW w:w="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0610B" w:rsidRDefault="00FF5410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bookmarkStart w:id="1" w:name="Bookmark"/>
            <w:bookmarkEnd w:id="1"/>
            <w:r>
              <w:rPr>
                <w:rFonts w:ascii="Arial" w:hAnsi="Arial"/>
                <w:color w:val="000000"/>
                <w:lang w:val="en-US"/>
              </w:rPr>
              <w:t>№</w:t>
            </w:r>
          </w:p>
        </w:tc>
        <w:tc>
          <w:tcPr>
            <w:tcW w:w="5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0610B" w:rsidRDefault="00232A31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Verdana" w:eastAsia="Times New Roman" w:hAnsi="Verdana"/>
                <w:b/>
                <w:noProof/>
                <w:sz w:val="20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0532472A" wp14:editId="74E0C323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281940</wp:posOffset>
                  </wp:positionV>
                  <wp:extent cx="3876675" cy="4204335"/>
                  <wp:effectExtent l="0" t="0" r="9525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75" cy="420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410">
              <w:rPr>
                <w:rFonts w:ascii="Arial" w:hAnsi="Arial"/>
                <w:color w:val="000000"/>
                <w:lang w:val="en-US"/>
              </w:rPr>
              <w:t>Име, презиме, фамилия</w:t>
            </w:r>
          </w:p>
        </w:tc>
        <w:tc>
          <w:tcPr>
            <w:tcW w:w="54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0610B" w:rsidRDefault="00FF5410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Постоянен или настоящ адрес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0610B" w:rsidRPr="00BA7B9D" w:rsidRDefault="00BA7B9D" w:rsidP="00BA7B9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Дата на раждане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0610B" w:rsidRDefault="00FF5410">
            <w:pPr>
              <w:jc w:val="center"/>
            </w:pPr>
            <w:r>
              <w:rPr>
                <w:rFonts w:ascii="Arial" w:hAnsi="Arial"/>
                <w:color w:val="000000"/>
                <w:lang w:val="en-US"/>
              </w:rPr>
              <w:t>Подпис</w:t>
            </w: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90610B" w:rsidTr="00BA7B9D">
        <w:trPr>
          <w:trHeight w:val="25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0B" w:rsidRDefault="0090610B">
            <w:pPr>
              <w:jc w:val="right"/>
              <w:rPr>
                <w:rFonts w:ascii="Arial" w:hAnsi="Arial"/>
                <w:color w:val="000000"/>
                <w:lang w:val="en-US"/>
              </w:rPr>
            </w:pPr>
          </w:p>
        </w:tc>
      </w:tr>
    </w:tbl>
    <w:p w:rsidR="0090610B" w:rsidRDefault="00FF5410">
      <w:pPr>
        <w:pStyle w:val="Foo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 Личните данни няма да се използват за други цели, освен за тази инициатива.</w:t>
      </w:r>
    </w:p>
    <w:p w:rsidR="0090610B" w:rsidRDefault="00FF5410">
      <w:pPr>
        <w:pStyle w:val="Footer"/>
      </w:pPr>
      <w:r>
        <w:rPr>
          <w:rFonts w:ascii="Verdana" w:hAnsi="Verdana"/>
          <w:sz w:val="20"/>
        </w:rPr>
        <w:t xml:space="preserve">* Данните се попълват  на  български език. </w:t>
      </w:r>
    </w:p>
    <w:p w:rsidR="000046CA" w:rsidRDefault="00FF5410">
      <w:pPr>
        <w:spacing w:after="0"/>
        <w:jc w:val="both"/>
      </w:pPr>
      <w:r>
        <w:t xml:space="preserve">Съгласно чл.26 ал.1 и чл.45 от Консититуцията на Република България, на </w:t>
      </w:r>
      <w:r w:rsidRPr="00232A31">
        <w:t xml:space="preserve">1 </w:t>
      </w:r>
      <w:r>
        <w:rPr>
          <w:lang w:val="ru-RU"/>
        </w:rPr>
        <w:t>март</w:t>
      </w:r>
      <w:r>
        <w:t xml:space="preserve"> 2021 година инициативен комитет от граждани, живеещи на територията на Кралство Испания, България, Великобритания Германия, Гърция, Италия, Франция,Малта, Канада, САЩ и други страни</w:t>
      </w:r>
      <w:r>
        <w:rPr>
          <w:i/>
        </w:rPr>
        <w:t xml:space="preserve"> </w:t>
      </w:r>
      <w:r>
        <w:t xml:space="preserve">прие решение за откриване на ПЕТИЦИЯ </w:t>
      </w:r>
    </w:p>
    <w:p w:rsidR="0090610B" w:rsidRDefault="00FF5410">
      <w:pPr>
        <w:spacing w:after="0"/>
        <w:jc w:val="both"/>
        <w:rPr>
          <w:b/>
        </w:rPr>
      </w:pPr>
      <w:r>
        <w:lastRenderedPageBreak/>
        <w:t xml:space="preserve">с предложение до Народното събрание на Република България - </w:t>
      </w:r>
      <w:r>
        <w:rPr>
          <w:sz w:val="32"/>
        </w:rPr>
        <w:t>„</w:t>
      </w:r>
      <w:r w:rsidRPr="00B10C3F">
        <w:rPr>
          <w:b/>
          <w:sz w:val="24"/>
          <w:szCs w:val="24"/>
        </w:rPr>
        <w:t>За въвеждане на електронно гласуване в изпълнение на Закона за Изборния кодекс от 6.12.2016 г</w:t>
      </w:r>
      <w:r>
        <w:rPr>
          <w:sz w:val="32"/>
        </w:rPr>
        <w:t>.</w:t>
      </w:r>
      <w:r>
        <w:t>(изм. с Решение № 3 от 23.02.2017 г. на Конституционния съд на РБ - бр. 20 от 7.03.2017 г.; изм., бр. 85 от 24.10.2017 г., бр. 94 от 13.11.2018 г.)“.</w:t>
      </w:r>
    </w:p>
    <w:p w:rsidR="0090610B" w:rsidRPr="00232A31" w:rsidRDefault="0090610B">
      <w:pPr>
        <w:pStyle w:val="NoSpacing"/>
        <w:rPr>
          <w:b/>
          <w:lang w:val="bg-BG"/>
        </w:rPr>
      </w:pPr>
    </w:p>
    <w:p w:rsidR="0090610B" w:rsidRDefault="00FF5410">
      <w:pPr>
        <w:pStyle w:val="NoSpacing"/>
      </w:pPr>
      <w:r>
        <w:rPr>
          <w:b/>
        </w:rPr>
        <w:t>Мотиви.</w:t>
      </w:r>
    </w:p>
    <w:p w:rsidR="0090610B" w:rsidRDefault="00232A31">
      <w:pPr>
        <w:pStyle w:val="NoSpacing"/>
      </w:pPr>
      <w:r>
        <w:rPr>
          <w:rFonts w:ascii="Verdana" w:eastAsia="Times New Roman" w:hAnsi="Verdana"/>
          <w:b/>
          <w:noProof/>
          <w:sz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D8C9E7C" wp14:editId="46A8EDD6">
            <wp:simplePos x="0" y="0"/>
            <wp:positionH relativeFrom="column">
              <wp:posOffset>2087880</wp:posOffset>
            </wp:positionH>
            <wp:positionV relativeFrom="paragraph">
              <wp:posOffset>64135</wp:posOffset>
            </wp:positionV>
            <wp:extent cx="5511165" cy="59772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597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410">
        <w:t xml:space="preserve">Електронното гласуване ще увеличи броя на участващите в изборните процеси български граждани с активно и пасивно изборно право. Поради очевидни причини това важи в още по-голяма степен за сънародниците, живеещи в чужбина. </w:t>
      </w:r>
    </w:p>
    <w:p w:rsidR="0090610B" w:rsidRDefault="00FF5410">
      <w:pPr>
        <w:pStyle w:val="NoSpacing"/>
      </w:pPr>
      <w:r>
        <w:t>Много са предимствата на електронното гласуване, съпроводено с технически решения, гарантиращи тайната и сигурността на гласуването:</w:t>
      </w:r>
    </w:p>
    <w:p w:rsidR="0090610B" w:rsidRDefault="00FF5410">
      <w:pPr>
        <w:pStyle w:val="NoSpacing"/>
      </w:pPr>
      <w:r>
        <w:t xml:space="preserve">- Електронното гласуване e финансово изгодно, удобно, бързо, лесно, здравословно, спестяващо много време. </w:t>
      </w:r>
    </w:p>
    <w:p w:rsidR="0090610B" w:rsidRDefault="00FF5410">
      <w:pPr>
        <w:pStyle w:val="NoSpacing"/>
      </w:pPr>
      <w:r>
        <w:t xml:space="preserve">- Електронното гласуване осигурява масово участие на българските граждани, независимо от местонахождението им. </w:t>
      </w:r>
    </w:p>
    <w:p w:rsidR="0090610B" w:rsidRDefault="00FF5410">
      <w:pPr>
        <w:pStyle w:val="NoSpacing"/>
      </w:pPr>
      <w:r>
        <w:t>- Чрез електронното гласуване българските граждани ще изпълнят по-пълноценно своето конституционно право на вот.</w:t>
      </w:r>
    </w:p>
    <w:p w:rsidR="0090610B" w:rsidRDefault="00FF5410">
      <w:pPr>
        <w:pStyle w:val="NoSpacing"/>
      </w:pPr>
      <w:r>
        <w:t>***</w:t>
      </w:r>
    </w:p>
    <w:p w:rsidR="0090610B" w:rsidRDefault="00FF5410">
      <w:pPr>
        <w:pStyle w:val="NoSpacing"/>
      </w:pPr>
      <w:r>
        <w:t xml:space="preserve">Чл. 2 (2) на приетия през 2016 г. закон определя процедурата – подаване на заявление и декларация. </w:t>
      </w:r>
    </w:p>
    <w:p w:rsidR="0090610B" w:rsidRDefault="00FF5410">
      <w:pPr>
        <w:pStyle w:val="NoSpacing"/>
      </w:pPr>
      <w:r>
        <w:t xml:space="preserve">В няколко изборни процеса вече беше изпробвано електронното заявление за участие в гласуването. Това показва, че в епохата, в която живеем, няма никакъв технически проблем за бързото прилагане на приетия от Народното събрание през 2016 година закон. Доказалите своите високи качества български специалисти могат да опростят процедурата, предлагайки и въвеждайки индивидуален електронен избирателен код за всеки български гражданин с право на глас, който да бъде надеждна преграда за подмяна на дистационния вот. Въвеждането му ще защити изборния процес  и електронното гласуване от хакерски и други злоумишлени атаки практически на 100%. А това ще повиши доверието сред избирателите. </w:t>
      </w:r>
      <w:r>
        <w:rPr>
          <w:sz w:val="28"/>
        </w:rPr>
        <w:t xml:space="preserve">  </w:t>
      </w:r>
    </w:p>
    <w:p w:rsidR="0090610B" w:rsidRDefault="00FF5410">
      <w:pPr>
        <w:pStyle w:val="NoSpacing"/>
      </w:pPr>
      <w:r>
        <w:t xml:space="preserve">*** </w:t>
      </w:r>
    </w:p>
    <w:p w:rsidR="0090610B" w:rsidRDefault="00FF5410">
      <w:pPr>
        <w:pStyle w:val="NoSpacing"/>
      </w:pPr>
      <w:r>
        <w:t xml:space="preserve">Огромно е политическото значение на електронното гласуване. </w:t>
      </w:r>
    </w:p>
    <w:p w:rsidR="0090610B" w:rsidRDefault="00FF5410">
      <w:pPr>
        <w:pStyle w:val="NoSpacing"/>
      </w:pPr>
      <w:r>
        <w:t xml:space="preserve">- То ще покаже, че държавата милее за всеки български гражданин в страната и в чужбина. </w:t>
      </w:r>
    </w:p>
    <w:p w:rsidR="0090610B" w:rsidRDefault="00FF5410">
      <w:pPr>
        <w:pStyle w:val="NoSpacing"/>
      </w:pPr>
      <w:r>
        <w:t>- В епохата на мощните комуникационни средства политическите партии и гражданските сдружения ще могат бързо и ефективно да представят на всеки сънародник своите програми и управленчески идеи. Скъпото агитиране до „всяка врата“ ще бъде допълнено с възможностите, които дават високоскоростният интернет.</w:t>
      </w:r>
    </w:p>
    <w:p w:rsidR="0090610B" w:rsidRDefault="00FF5410">
      <w:pPr>
        <w:pStyle w:val="NoSpacing"/>
      </w:pPr>
      <w:r>
        <w:t>- Електронното гласуване би помогнало и за промяната на сегашното ненормално положение, при което многохилядните гласове на българите в чужбина се размиват и предварително не се знае къде отива. То ще изравни гласа на гласувалите зад граница, който сега е с по-малка тежест от гласовете в България, поради невъзможността в чужбина да се гласува с преференции и за независими кандидати.</w:t>
      </w:r>
      <w:bookmarkStart w:id="2" w:name="Bookmark1"/>
      <w:bookmarkEnd w:id="2"/>
      <w:r>
        <w:t xml:space="preserve"> </w:t>
      </w:r>
    </w:p>
    <w:p w:rsidR="0090610B" w:rsidRDefault="00FF5410">
      <w:pPr>
        <w:pStyle w:val="NoSpacing"/>
      </w:pPr>
      <w:r>
        <w:t>- Електронното гласуване може да бъде и първа стъпка за разкриването на избирателни райони „Чужбина“, каквито са въведени в някои от заобикалящите ни страни.</w:t>
      </w:r>
    </w:p>
    <w:p w:rsidR="0090610B" w:rsidRDefault="00FF5410">
      <w:pPr>
        <w:pStyle w:val="NoSpacing"/>
        <w:rPr>
          <w:rFonts w:eastAsia="Times New Roman"/>
          <w:color w:val="000000"/>
        </w:rPr>
      </w:pPr>
      <w:r>
        <w:t>***</w:t>
      </w:r>
    </w:p>
    <w:p w:rsidR="0090610B" w:rsidRDefault="00FF5410">
      <w:pPr>
        <w:rPr>
          <w:rFonts w:ascii="Verdana" w:hAnsi="Verdana"/>
          <w:i/>
          <w:sz w:val="16"/>
        </w:rPr>
      </w:pPr>
      <w:r>
        <w:rPr>
          <w:rFonts w:ascii="Verdana" w:hAnsi="Verdana"/>
          <w:b/>
          <w:sz w:val="20"/>
        </w:rPr>
        <w:t xml:space="preserve">Състав на Инициативен комитет: </w:t>
      </w:r>
    </w:p>
    <w:p w:rsidR="0090610B" w:rsidRPr="005B1C46" w:rsidRDefault="00FF5410">
      <w:pPr>
        <w:spacing w:after="0"/>
        <w:rPr>
          <w:rFonts w:ascii="Verdana" w:hAnsi="Verdana"/>
          <w:b/>
          <w:sz w:val="20"/>
        </w:rPr>
      </w:pPr>
      <w:r w:rsidRPr="005B1C46">
        <w:rPr>
          <w:rFonts w:ascii="Verdana" w:hAnsi="Verdana"/>
          <w:b/>
          <w:i/>
          <w:sz w:val="16"/>
        </w:rPr>
        <w:t xml:space="preserve">Председател: </w:t>
      </w:r>
    </w:p>
    <w:p w:rsidR="0090610B" w:rsidRDefault="00FF5410">
      <w:pPr>
        <w:spacing w:after="0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 xml:space="preserve">Иванка Василева Иванова – Барселона, Кралство Испания </w:t>
      </w:r>
    </w:p>
    <w:p w:rsidR="0090610B" w:rsidRDefault="0090610B">
      <w:pPr>
        <w:spacing w:after="0"/>
        <w:rPr>
          <w:rFonts w:ascii="Verdana" w:hAnsi="Verdana"/>
          <w:sz w:val="16"/>
        </w:rPr>
      </w:pPr>
    </w:p>
    <w:p w:rsidR="00B10C3F" w:rsidRDefault="00FF5410" w:rsidP="00B10C3F">
      <w:pPr>
        <w:spacing w:after="0"/>
        <w:rPr>
          <w:rFonts w:ascii="Verdana" w:hAnsi="Verdana"/>
          <w:sz w:val="20"/>
        </w:rPr>
      </w:pPr>
      <w:r w:rsidRPr="005B1C46">
        <w:rPr>
          <w:rFonts w:ascii="Verdana" w:hAnsi="Verdana"/>
          <w:b/>
          <w:i/>
          <w:sz w:val="16"/>
        </w:rPr>
        <w:t>Членове:</w:t>
      </w:r>
      <w:r w:rsidR="00111F72" w:rsidRPr="00111F72">
        <w:rPr>
          <w:rFonts w:ascii="Verdana" w:hAnsi="Verdana"/>
          <w:sz w:val="20"/>
        </w:rPr>
        <w:t xml:space="preserve"> </w:t>
      </w:r>
      <w:r w:rsidR="00111F72">
        <w:rPr>
          <w:rFonts w:ascii="Verdana" w:hAnsi="Verdana"/>
          <w:sz w:val="20"/>
        </w:rPr>
        <w:t>Андрей Георгиев-Барселона</w:t>
      </w:r>
      <w:r w:rsidR="00B10C3F">
        <w:rPr>
          <w:rFonts w:ascii="Verdana" w:hAnsi="Verdana"/>
          <w:sz w:val="20"/>
        </w:rPr>
        <w:t>,</w:t>
      </w:r>
      <w:r w:rsidR="00111F72">
        <w:rPr>
          <w:rFonts w:ascii="Verdana" w:hAnsi="Verdana"/>
          <w:sz w:val="20"/>
        </w:rPr>
        <w:t>Испания, Бисер Иванов-София,България,</w:t>
      </w:r>
      <w:r w:rsidR="00111F72" w:rsidRPr="00111F72">
        <w:rPr>
          <w:rFonts w:ascii="Verdana" w:hAnsi="Verdana"/>
          <w:sz w:val="20"/>
        </w:rPr>
        <w:t xml:space="preserve"> </w:t>
      </w:r>
      <w:r w:rsidR="00111F72">
        <w:rPr>
          <w:rFonts w:ascii="Verdana" w:hAnsi="Verdana"/>
          <w:sz w:val="20"/>
        </w:rPr>
        <w:t>Галя Неделчева-Леон.Испания,</w:t>
      </w:r>
      <w:r w:rsidR="00C70EDF" w:rsidRPr="00C70EDF">
        <w:rPr>
          <w:rFonts w:ascii="Verdana" w:hAnsi="Verdana"/>
          <w:sz w:val="20"/>
        </w:rPr>
        <w:t xml:space="preserve"> </w:t>
      </w:r>
      <w:r w:rsidR="00C70EDF">
        <w:rPr>
          <w:rFonts w:ascii="Verdana" w:hAnsi="Verdana"/>
          <w:sz w:val="20"/>
        </w:rPr>
        <w:t>Даниела Иванова-</w:t>
      </w:r>
      <w:r w:rsidR="00C70EDF" w:rsidRPr="00232A31">
        <w:rPr>
          <w:rFonts w:ascii="Verdana" w:hAnsi="Verdana"/>
          <w:sz w:val="20"/>
        </w:rPr>
        <w:t>Барселона, Испания</w:t>
      </w:r>
      <w:r w:rsidR="00C70EDF">
        <w:rPr>
          <w:rFonts w:ascii="Verdana" w:hAnsi="Verdana"/>
          <w:sz w:val="20"/>
        </w:rPr>
        <w:t>, Елеонора Цветанова-Лондон, Велокобритания, Иван Русанов- Лондон, Великобритания,</w:t>
      </w:r>
      <w:r w:rsidR="00C70EDF" w:rsidRPr="00C70EDF">
        <w:rPr>
          <w:rFonts w:ascii="Verdana" w:hAnsi="Verdana"/>
          <w:sz w:val="20"/>
        </w:rPr>
        <w:t xml:space="preserve"> </w:t>
      </w:r>
      <w:r w:rsidR="00C70EDF">
        <w:rPr>
          <w:rFonts w:ascii="Verdana" w:hAnsi="Verdana"/>
          <w:sz w:val="20"/>
        </w:rPr>
        <w:t>Камен Кръстев- Граноерс, Испания,</w:t>
      </w:r>
      <w:r w:rsidR="00C70EDF" w:rsidRPr="00C70EDF">
        <w:rPr>
          <w:rFonts w:ascii="Verdana" w:hAnsi="Verdana"/>
          <w:sz w:val="20"/>
        </w:rPr>
        <w:t xml:space="preserve"> </w:t>
      </w:r>
      <w:r w:rsidR="00C70EDF">
        <w:rPr>
          <w:rFonts w:ascii="Verdana" w:hAnsi="Verdana"/>
          <w:sz w:val="20"/>
        </w:rPr>
        <w:t xml:space="preserve">Младен Станев-Варна, България, Марин Маринов-Сеговия.Испания, Нели Тълпигова- Йорет де Мар, Испания, </w:t>
      </w:r>
      <w:r w:rsidR="00B10C3F">
        <w:rPr>
          <w:rFonts w:ascii="Verdana" w:hAnsi="Verdana"/>
          <w:sz w:val="20"/>
        </w:rPr>
        <w:t>Петър Стаматов – Чикаго, САЩ,</w:t>
      </w:r>
      <w:r w:rsidR="00B10C3F" w:rsidRPr="00B10C3F">
        <w:rPr>
          <w:rFonts w:ascii="Verdana" w:hAnsi="Verdana"/>
          <w:sz w:val="20"/>
        </w:rPr>
        <w:t xml:space="preserve"> </w:t>
      </w:r>
      <w:r w:rsidR="00B10C3F">
        <w:rPr>
          <w:rFonts w:ascii="Verdana" w:hAnsi="Verdana"/>
          <w:sz w:val="20"/>
        </w:rPr>
        <w:t>Симеон Генчев - София, България,</w:t>
      </w:r>
      <w:r w:rsidR="00B10C3F" w:rsidRPr="00B10C3F">
        <w:rPr>
          <w:rFonts w:ascii="Verdana" w:hAnsi="Verdana"/>
          <w:sz w:val="20"/>
        </w:rPr>
        <w:t xml:space="preserve"> </w:t>
      </w:r>
      <w:r w:rsidR="00B10C3F">
        <w:rPr>
          <w:rFonts w:ascii="Verdana" w:hAnsi="Verdana"/>
          <w:sz w:val="20"/>
        </w:rPr>
        <w:t xml:space="preserve">Съби Арсениев –Памплона, Испания, Светла Веселинова- Гран Канария.Испания, </w:t>
      </w:r>
      <w:r w:rsidR="00B10C3F" w:rsidRPr="00111F72">
        <w:rPr>
          <w:rFonts w:ascii="Verdana" w:hAnsi="Verdana"/>
          <w:sz w:val="20"/>
        </w:rPr>
        <w:t xml:space="preserve"> </w:t>
      </w:r>
    </w:p>
    <w:p w:rsidR="00B10C3F" w:rsidRDefault="00761D30" w:rsidP="00B10C3F">
      <w:pPr>
        <w:spacing w:after="0"/>
      </w:pPr>
      <w:r>
        <w:rPr>
          <w:rFonts w:ascii="Verdana" w:hAnsi="Verdana"/>
          <w:sz w:val="20"/>
        </w:rPr>
        <w:t xml:space="preserve"> Явор Ананиев- Барселона, </w:t>
      </w:r>
      <w:r w:rsidR="00B10C3F">
        <w:rPr>
          <w:rFonts w:ascii="Verdana" w:hAnsi="Verdana"/>
          <w:sz w:val="20"/>
        </w:rPr>
        <w:t xml:space="preserve">Испания </w:t>
      </w:r>
    </w:p>
    <w:sectPr w:rsidR="00B10C3F">
      <w:pgSz w:w="16838" w:h="11906" w:orient="landscape"/>
      <w:pgMar w:top="567" w:right="851" w:bottom="567" w:left="56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46"/>
    <w:rsid w:val="000046CA"/>
    <w:rsid w:val="00047456"/>
    <w:rsid w:val="00111F72"/>
    <w:rsid w:val="00232A31"/>
    <w:rsid w:val="0047187D"/>
    <w:rsid w:val="005B1C46"/>
    <w:rsid w:val="00703724"/>
    <w:rsid w:val="00761D30"/>
    <w:rsid w:val="007A5B46"/>
    <w:rsid w:val="007E531E"/>
    <w:rsid w:val="0090610B"/>
    <w:rsid w:val="00914686"/>
    <w:rsid w:val="00AD44A9"/>
    <w:rsid w:val="00B10C3F"/>
    <w:rsid w:val="00B45A66"/>
    <w:rsid w:val="00BA7B9D"/>
    <w:rsid w:val="00BC5D23"/>
    <w:rsid w:val="00C70EDF"/>
    <w:rsid w:val="00D142F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100" w:lineRule="atLeast"/>
    </w:pPr>
    <w:rPr>
      <w:rFonts w:ascii="Calibri" w:eastAsia="Calibri" w:hAnsi="Calibri" w:cs="Bookman Old Style"/>
      <w:sz w:val="22"/>
      <w:szCs w:val="22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rFonts w:ascii="Calibri" w:hAnsi="Calibri" w:cs="Bookman Old Style"/>
      <w:lang w:val="bg-BG"/>
    </w:rPr>
  </w:style>
  <w:style w:type="character" w:customStyle="1" w:styleId="FooterChar">
    <w:name w:val="Footer Char"/>
    <w:basedOn w:val="DefaultParagraphFont"/>
    <w:rPr>
      <w:rFonts w:ascii="Calibri" w:hAnsi="Calibri" w:cs="Bookman Old Style"/>
      <w:lang w:val="bg-BG"/>
    </w:rPr>
  </w:style>
  <w:style w:type="character" w:customStyle="1" w:styleId="BalloonTextChar">
    <w:name w:val="Balloon Text Char"/>
    <w:basedOn w:val="DefaultParagraphFont"/>
    <w:rPr>
      <w:rFonts w:ascii="Tahoma" w:hAnsi="Tahoma" w:cs="Microsoft YaHei"/>
      <w:sz w:val="16"/>
      <w:szCs w:val="16"/>
      <w:lang w:val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icrosoft Ya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icrosoft YaHe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icrosoft YaHei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/>
    </w:pPr>
  </w:style>
  <w:style w:type="paragraph" w:styleId="BalloonText">
    <w:name w:val="Balloon Text"/>
    <w:basedOn w:val="Normal"/>
    <w:pPr>
      <w:spacing w:after="0"/>
    </w:pPr>
    <w:rPr>
      <w:rFonts w:ascii="Tahoma" w:hAnsi="Tahoma" w:cs="Microsoft YaHei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Calibri" w:cs="Microsoft YaHei"/>
      <w:sz w:val="24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100" w:lineRule="atLeast"/>
    </w:pPr>
    <w:rPr>
      <w:rFonts w:ascii="Calibri" w:eastAsia="Calibri" w:hAnsi="Calibri" w:cs="Bookman Old Style"/>
      <w:sz w:val="22"/>
      <w:szCs w:val="22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rFonts w:ascii="Calibri" w:hAnsi="Calibri" w:cs="Bookman Old Style"/>
      <w:lang w:val="bg-BG"/>
    </w:rPr>
  </w:style>
  <w:style w:type="character" w:customStyle="1" w:styleId="FooterChar">
    <w:name w:val="Footer Char"/>
    <w:basedOn w:val="DefaultParagraphFont"/>
    <w:rPr>
      <w:rFonts w:ascii="Calibri" w:hAnsi="Calibri" w:cs="Bookman Old Style"/>
      <w:lang w:val="bg-BG"/>
    </w:rPr>
  </w:style>
  <w:style w:type="character" w:customStyle="1" w:styleId="BalloonTextChar">
    <w:name w:val="Balloon Text Char"/>
    <w:basedOn w:val="DefaultParagraphFont"/>
    <w:rPr>
      <w:rFonts w:ascii="Tahoma" w:hAnsi="Tahoma" w:cs="Microsoft YaHei"/>
      <w:sz w:val="16"/>
      <w:szCs w:val="16"/>
      <w:lang w:val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icrosoft Ya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icrosoft YaHe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icrosoft YaHei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/>
    </w:pPr>
  </w:style>
  <w:style w:type="paragraph" w:styleId="BalloonText">
    <w:name w:val="Balloon Text"/>
    <w:basedOn w:val="Normal"/>
    <w:pPr>
      <w:spacing w:after="0"/>
    </w:pPr>
    <w:rPr>
      <w:rFonts w:ascii="Tahoma" w:hAnsi="Tahoma" w:cs="Microsoft YaHei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Calibri" w:cs="Microsoft YaHei"/>
      <w:sz w:val="24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DG Win&amp;Soft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Ivanka Ivanova</dc:creator>
  <cp:lastModifiedBy>Ivanka Ivanova</cp:lastModifiedBy>
  <cp:revision>2</cp:revision>
  <cp:lastPrinted>2021-04-01T23:20:00Z</cp:lastPrinted>
  <dcterms:created xsi:type="dcterms:W3CDTF">2021-04-03T17:47:00Z</dcterms:created>
  <dcterms:modified xsi:type="dcterms:W3CDTF">2021-04-03T17:47:00Z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