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0C57" w:rsidRPr="009C6053" w:rsidRDefault="007136AA" w:rsidP="007136AA">
      <w:pPr>
        <w:rPr>
          <w:rFonts w:ascii="Arial" w:hAnsi="Arial" w:cs="Arial"/>
          <w:b/>
          <w:sz w:val="24"/>
          <w:szCs w:val="24"/>
        </w:rPr>
      </w:pPr>
      <w:r w:rsidRPr="009C6053">
        <w:rPr>
          <w:rFonts w:ascii="Arial" w:hAnsi="Arial" w:cs="Arial"/>
          <w:b/>
          <w:sz w:val="24"/>
          <w:szCs w:val="24"/>
        </w:rPr>
        <w:t xml:space="preserve">ПУБЛИКУВАН Е ПЪРВИЯТ БЪЛГАРСКИ УЧЕБНИК </w:t>
      </w:r>
      <w:r w:rsidR="00D20C57" w:rsidRPr="009C6053">
        <w:rPr>
          <w:rFonts w:ascii="Arial" w:hAnsi="Arial" w:cs="Arial"/>
          <w:b/>
          <w:sz w:val="24"/>
          <w:szCs w:val="24"/>
        </w:rPr>
        <w:t xml:space="preserve">НА АНГЛИЙСКИ </w:t>
      </w:r>
      <w:r w:rsidRPr="009C6053">
        <w:rPr>
          <w:rFonts w:ascii="Arial" w:hAnsi="Arial" w:cs="Arial"/>
          <w:b/>
          <w:sz w:val="24"/>
          <w:szCs w:val="24"/>
        </w:rPr>
        <w:t>ПО КЛЕТЪЧНА БИОЛОГИЯ ЗА СТУДЕНТИ ПО МЕДИЦИНА, ДЕНТАЛНА МЕДИЦИНА И БИОЛОГИЯ</w:t>
      </w:r>
      <w:r w:rsidR="009C6053" w:rsidRPr="009C6053">
        <w:rPr>
          <w:rFonts w:ascii="Arial" w:hAnsi="Arial" w:cs="Arial"/>
          <w:b/>
          <w:sz w:val="24"/>
          <w:szCs w:val="24"/>
          <w:lang w:val="en-US"/>
        </w:rPr>
        <w:t xml:space="preserve">. </w:t>
      </w:r>
      <w:r w:rsidR="00D20C57" w:rsidRPr="009C6053">
        <w:rPr>
          <w:rFonts w:ascii="Arial" w:hAnsi="Arial" w:cs="Arial"/>
          <w:b/>
          <w:sz w:val="24"/>
          <w:szCs w:val="24"/>
        </w:rPr>
        <w:t>Както и за всички любознателни в биомедицинската наука и практика</w:t>
      </w:r>
    </w:p>
    <w:p w:rsidR="007136AA" w:rsidRDefault="007136AA">
      <w:pPr>
        <w:rPr>
          <w:noProof/>
          <w:lang w:eastAsia="bg-BG"/>
        </w:rPr>
      </w:pPr>
    </w:p>
    <w:p w:rsidR="000A6E7E" w:rsidRDefault="007136AA">
      <w:r>
        <w:rPr>
          <w:noProof/>
          <w:lang w:val="en-US"/>
        </w:rPr>
        <w:drawing>
          <wp:inline distT="0" distB="0" distL="0" distR="0">
            <wp:extent cx="5080959" cy="7185804"/>
            <wp:effectExtent l="0" t="0" r="5715" b="0"/>
            <wp:docPr id="1" name="Picture 1" descr="C:\Users\GNC\Desktop\Front Cover PCB 20 Janu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NC\Desktop\Front Cover PCB 20 January.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80754" cy="7185514"/>
                    </a:xfrm>
                    <a:prstGeom prst="rect">
                      <a:avLst/>
                    </a:prstGeom>
                    <a:noFill/>
                    <a:ln>
                      <a:noFill/>
                    </a:ln>
                  </pic:spPr>
                </pic:pic>
              </a:graphicData>
            </a:graphic>
          </wp:inline>
        </w:drawing>
      </w:r>
    </w:p>
    <w:p w:rsidR="0098080C" w:rsidRPr="009C6053" w:rsidRDefault="0098080C" w:rsidP="0098080C">
      <w:pPr>
        <w:widowControl w:val="0"/>
        <w:autoSpaceDE w:val="0"/>
        <w:autoSpaceDN w:val="0"/>
        <w:spacing w:after="0" w:line="240" w:lineRule="auto"/>
        <w:ind w:right="386"/>
        <w:jc w:val="both"/>
        <w:rPr>
          <w:rFonts w:ascii="Arial" w:eastAsia="Calibri" w:hAnsi="Arial" w:cs="Arial"/>
          <w:sz w:val="24"/>
          <w:szCs w:val="24"/>
          <w:shd w:val="clear" w:color="auto" w:fill="FFFFFF"/>
          <w:lang w:val="en-US"/>
        </w:rPr>
      </w:pPr>
      <w:r w:rsidRPr="009C6053">
        <w:rPr>
          <w:rFonts w:ascii="Arial" w:eastAsia="PMingLiU" w:hAnsi="Arial" w:cs="Arial"/>
          <w:b/>
          <w:sz w:val="24"/>
          <w:szCs w:val="24"/>
          <w:lang w:val="en-US"/>
        </w:rPr>
        <w:t>Front cover:</w:t>
      </w:r>
      <w:r w:rsidRPr="009C6053">
        <w:rPr>
          <w:rFonts w:ascii="Arial" w:eastAsia="Calibri" w:hAnsi="Arial" w:cs="Arial"/>
          <w:sz w:val="24"/>
          <w:szCs w:val="24"/>
          <w:shd w:val="clear" w:color="auto" w:fill="FFFFFF"/>
        </w:rPr>
        <w:t> </w:t>
      </w:r>
      <w:r w:rsidRPr="009C6053">
        <w:rPr>
          <w:rFonts w:ascii="Arial" w:hAnsi="Arial" w:cs="Arial"/>
          <w:sz w:val="24"/>
          <w:szCs w:val="24"/>
          <w:shd w:val="clear" w:color="auto" w:fill="FFFFFF"/>
        </w:rPr>
        <w:t>Immunofluorescence </w:t>
      </w:r>
      <w:r w:rsidRPr="009C6053">
        <w:rPr>
          <w:rFonts w:ascii="Arial" w:eastAsia="Calibri" w:hAnsi="Arial" w:cs="Arial"/>
          <w:sz w:val="24"/>
          <w:szCs w:val="24"/>
          <w:shd w:val="clear" w:color="auto" w:fill="FFFFFF"/>
          <w:lang w:val="en-US"/>
        </w:rPr>
        <w:t xml:space="preserve"> micrograph </w:t>
      </w:r>
      <w:r w:rsidRPr="009C6053">
        <w:rPr>
          <w:rFonts w:ascii="Arial" w:eastAsia="Calibri" w:hAnsi="Arial" w:cs="Arial"/>
          <w:sz w:val="24"/>
          <w:szCs w:val="24"/>
          <w:shd w:val="clear" w:color="auto" w:fill="F8F9FA"/>
        </w:rPr>
        <w:t xml:space="preserve">of the mitotic spindle in a human </w:t>
      </w:r>
      <w:r w:rsidRPr="009C6053">
        <w:rPr>
          <w:rFonts w:ascii="Arial" w:eastAsia="Calibri" w:hAnsi="Arial" w:cs="Arial"/>
          <w:sz w:val="24"/>
          <w:szCs w:val="24"/>
          <w:shd w:val="clear" w:color="auto" w:fill="F8F9FA"/>
        </w:rPr>
        <w:lastRenderedPageBreak/>
        <w:t>cell showing microtubules in green, chromosomes in blue, and kinetochores in red</w:t>
      </w:r>
      <w:r w:rsidRPr="009C6053">
        <w:rPr>
          <w:rFonts w:ascii="Arial" w:eastAsia="Calibri" w:hAnsi="Arial" w:cs="Arial"/>
          <w:sz w:val="24"/>
          <w:szCs w:val="24"/>
          <w:shd w:val="clear" w:color="auto" w:fill="F8F9FA"/>
          <w:lang w:val="en-US"/>
        </w:rPr>
        <w:t xml:space="preserve"> </w:t>
      </w:r>
      <w:r w:rsidRPr="009C6053">
        <w:rPr>
          <w:rFonts w:ascii="Arial" w:eastAsia="Calibri" w:hAnsi="Arial" w:cs="Arial"/>
          <w:sz w:val="24"/>
          <w:szCs w:val="24"/>
          <w:shd w:val="clear" w:color="auto" w:fill="FFFFFF"/>
        </w:rPr>
        <w:t>during </w:t>
      </w:r>
      <w:r w:rsidRPr="009C6053">
        <w:rPr>
          <w:rFonts w:ascii="Arial" w:eastAsia="Calibri" w:hAnsi="Arial" w:cs="Arial"/>
          <w:sz w:val="24"/>
          <w:szCs w:val="24"/>
          <w:shd w:val="clear" w:color="auto" w:fill="FFFFFF"/>
          <w:lang w:val="en-US"/>
        </w:rPr>
        <w:t xml:space="preserve">the </w:t>
      </w:r>
      <w:r w:rsidRPr="009C6053">
        <w:rPr>
          <w:rFonts w:ascii="Arial" w:hAnsi="Arial" w:cs="Arial"/>
          <w:sz w:val="24"/>
          <w:szCs w:val="24"/>
          <w:shd w:val="clear" w:color="auto" w:fill="FFFFFF"/>
        </w:rPr>
        <w:t>metaphase</w:t>
      </w:r>
      <w:r w:rsidRPr="009C6053">
        <w:rPr>
          <w:rFonts w:ascii="Arial" w:eastAsia="Calibri" w:hAnsi="Arial" w:cs="Arial"/>
          <w:sz w:val="24"/>
          <w:szCs w:val="24"/>
          <w:shd w:val="clear" w:color="auto" w:fill="FFFFFF"/>
          <w:lang w:val="en-US"/>
        </w:rPr>
        <w:t xml:space="preserve"> </w:t>
      </w:r>
      <w:r w:rsidRPr="009C6053">
        <w:rPr>
          <w:rFonts w:ascii="Arial" w:eastAsia="Calibri" w:hAnsi="Arial" w:cs="Arial"/>
          <w:sz w:val="24"/>
          <w:szCs w:val="24"/>
          <w:shd w:val="clear" w:color="auto" w:fill="FFFFFF"/>
        </w:rPr>
        <w:t>of </w:t>
      </w:r>
      <w:r w:rsidRPr="009C6053">
        <w:rPr>
          <w:rFonts w:ascii="Arial" w:hAnsi="Arial" w:cs="Arial"/>
          <w:sz w:val="24"/>
          <w:szCs w:val="24"/>
          <w:shd w:val="clear" w:color="auto" w:fill="FFFFFF"/>
        </w:rPr>
        <w:t>mito</w:t>
      </w:r>
      <w:r w:rsidRPr="009C6053">
        <w:rPr>
          <w:rFonts w:ascii="Arial" w:hAnsi="Arial" w:cs="Arial"/>
          <w:sz w:val="24"/>
          <w:szCs w:val="24"/>
          <w:shd w:val="clear" w:color="auto" w:fill="FFFFFF"/>
          <w:lang w:val="en-US"/>
        </w:rPr>
        <w:t>tic</w:t>
      </w:r>
      <w:r w:rsidRPr="009C6053">
        <w:rPr>
          <w:rFonts w:ascii="Arial" w:eastAsia="Calibri" w:hAnsi="Arial" w:cs="Arial"/>
          <w:sz w:val="24"/>
          <w:szCs w:val="24"/>
          <w:lang w:val="en-US"/>
        </w:rPr>
        <w:t xml:space="preserve"> cell division.</w:t>
      </w:r>
      <w:r w:rsidRPr="009C6053">
        <w:rPr>
          <w:rFonts w:ascii="Arial" w:eastAsia="Calibri" w:hAnsi="Arial" w:cs="Arial"/>
          <w:sz w:val="24"/>
          <w:szCs w:val="24"/>
          <w:shd w:val="clear" w:color="auto" w:fill="FFFFFF"/>
        </w:rPr>
        <w:t xml:space="preserve"> </w:t>
      </w:r>
      <w:r w:rsidRPr="009C6053">
        <w:rPr>
          <w:rFonts w:ascii="Arial" w:eastAsia="Calibri" w:hAnsi="Arial" w:cs="Arial"/>
          <w:b/>
          <w:sz w:val="24"/>
          <w:szCs w:val="24"/>
          <w:shd w:val="clear" w:color="auto" w:fill="FFFFFF"/>
        </w:rPr>
        <w:t>From</w:t>
      </w:r>
      <w:r w:rsidRPr="009C6053">
        <w:rPr>
          <w:rFonts w:ascii="Arial" w:eastAsia="Calibri" w:hAnsi="Arial" w:cs="Arial"/>
          <w:b/>
          <w:sz w:val="24"/>
          <w:szCs w:val="24"/>
          <w:shd w:val="clear" w:color="auto" w:fill="FFFFFF"/>
          <w:lang w:val="en-US"/>
        </w:rPr>
        <w:t>:</w:t>
      </w:r>
      <w:r w:rsidRPr="009C6053">
        <w:rPr>
          <w:rFonts w:ascii="Arial" w:eastAsia="Calibri" w:hAnsi="Arial" w:cs="Arial"/>
          <w:sz w:val="24"/>
          <w:szCs w:val="24"/>
          <w:shd w:val="clear" w:color="auto" w:fill="FFFFFF"/>
        </w:rPr>
        <w:t xml:space="preserve"> Wikimedia Commons</w:t>
      </w:r>
      <w:r w:rsidRPr="009C6053">
        <w:rPr>
          <w:rFonts w:ascii="Arial" w:eastAsia="Calibri" w:hAnsi="Arial" w:cs="Arial"/>
          <w:sz w:val="24"/>
          <w:szCs w:val="24"/>
          <w:shd w:val="clear" w:color="auto" w:fill="FFFFFF"/>
          <w:lang w:val="en-US"/>
        </w:rPr>
        <w:t>.</w:t>
      </w:r>
    </w:p>
    <w:p w:rsidR="00FC017A" w:rsidRPr="009C6053" w:rsidRDefault="00FC017A" w:rsidP="00FC017A">
      <w:pPr>
        <w:widowControl w:val="0"/>
        <w:autoSpaceDE w:val="0"/>
        <w:autoSpaceDN w:val="0"/>
        <w:adjustRightInd w:val="0"/>
        <w:spacing w:after="0" w:line="240" w:lineRule="auto"/>
        <w:ind w:right="26"/>
        <w:rPr>
          <w:rFonts w:ascii="Arial" w:eastAsia="Calibri" w:hAnsi="Arial" w:cs="Arial"/>
          <w:sz w:val="24"/>
          <w:szCs w:val="24"/>
        </w:rPr>
      </w:pPr>
    </w:p>
    <w:p w:rsidR="009C6053" w:rsidRPr="009C6053" w:rsidRDefault="00FC017A" w:rsidP="009C6053">
      <w:pPr>
        <w:widowControl w:val="0"/>
        <w:autoSpaceDE w:val="0"/>
        <w:autoSpaceDN w:val="0"/>
        <w:adjustRightInd w:val="0"/>
        <w:spacing w:after="0" w:line="240" w:lineRule="auto"/>
        <w:ind w:right="26"/>
        <w:jc w:val="both"/>
        <w:rPr>
          <w:rFonts w:ascii="Arial" w:eastAsia="Calibri" w:hAnsi="Arial" w:cs="Arial"/>
          <w:color w:val="363435"/>
          <w:sz w:val="24"/>
          <w:szCs w:val="24"/>
          <w:lang w:val="en-US"/>
        </w:rPr>
      </w:pPr>
      <w:r w:rsidRPr="009C6053">
        <w:rPr>
          <w:rFonts w:ascii="Arial" w:eastAsia="Calibri" w:hAnsi="Arial" w:cs="Arial"/>
          <w:color w:val="363435"/>
          <w:sz w:val="24"/>
          <w:szCs w:val="24"/>
        </w:rPr>
        <w:t>Copyright © 20</w:t>
      </w:r>
      <w:r w:rsidR="0064372E" w:rsidRPr="009C6053">
        <w:rPr>
          <w:rFonts w:ascii="Arial" w:eastAsia="Calibri" w:hAnsi="Arial" w:cs="Arial"/>
          <w:color w:val="363435"/>
          <w:sz w:val="24"/>
          <w:szCs w:val="24"/>
          <w:lang w:val="en-US"/>
        </w:rPr>
        <w:t>2</w:t>
      </w:r>
      <w:r w:rsidR="009C6053" w:rsidRPr="009C6053">
        <w:rPr>
          <w:rFonts w:ascii="Arial" w:eastAsia="Calibri" w:hAnsi="Arial" w:cs="Arial"/>
          <w:color w:val="363435"/>
          <w:sz w:val="24"/>
          <w:szCs w:val="24"/>
          <w:lang w:val="en-US"/>
        </w:rPr>
        <w:t>1</w:t>
      </w:r>
      <w:r w:rsidRPr="009C6053">
        <w:rPr>
          <w:rFonts w:ascii="Arial" w:eastAsia="Calibri" w:hAnsi="Arial" w:cs="Arial"/>
          <w:color w:val="363435"/>
          <w:sz w:val="24"/>
          <w:szCs w:val="24"/>
        </w:rPr>
        <w:t xml:space="preserve"> </w:t>
      </w:r>
      <w:r w:rsidRPr="009C6053">
        <w:rPr>
          <w:rFonts w:ascii="Arial" w:eastAsia="Helen-BG-Condensed-Normal" w:hAnsi="Arial" w:cs="Arial"/>
          <w:sz w:val="24"/>
          <w:szCs w:val="24"/>
          <w:lang w:val="en-US"/>
        </w:rPr>
        <w:t>George Nikov Chaldakov</w:t>
      </w:r>
      <w:r w:rsidRPr="009C6053">
        <w:rPr>
          <w:rFonts w:ascii="Arial" w:eastAsia="Calibri" w:hAnsi="Arial" w:cs="Arial"/>
          <w:color w:val="363435"/>
          <w:sz w:val="24"/>
          <w:szCs w:val="24"/>
          <w:lang w:val="en-US"/>
        </w:rPr>
        <w:t xml:space="preserve">  </w:t>
      </w:r>
    </w:p>
    <w:p w:rsidR="00FC017A" w:rsidRPr="009C6053" w:rsidRDefault="00FC017A" w:rsidP="009C6053">
      <w:pPr>
        <w:widowControl w:val="0"/>
        <w:autoSpaceDE w:val="0"/>
        <w:autoSpaceDN w:val="0"/>
        <w:adjustRightInd w:val="0"/>
        <w:spacing w:after="0" w:line="240" w:lineRule="auto"/>
        <w:ind w:right="26"/>
        <w:jc w:val="both"/>
        <w:rPr>
          <w:rFonts w:ascii="Arial" w:eastAsia="Calibri" w:hAnsi="Arial" w:cs="Arial"/>
          <w:color w:val="363435"/>
          <w:sz w:val="24"/>
          <w:szCs w:val="24"/>
          <w:lang w:val="en-US"/>
        </w:rPr>
      </w:pPr>
      <w:r w:rsidRPr="009C6053">
        <w:rPr>
          <w:rFonts w:ascii="Arial" w:eastAsia="Calibri" w:hAnsi="Arial" w:cs="Arial"/>
          <w:color w:val="363435"/>
          <w:sz w:val="24"/>
          <w:szCs w:val="24"/>
        </w:rPr>
        <w:t xml:space="preserve">All rights reserved. </w:t>
      </w:r>
    </w:p>
    <w:p w:rsidR="00FC017A" w:rsidRPr="009C6053" w:rsidRDefault="00FC017A" w:rsidP="00FC017A">
      <w:pPr>
        <w:widowControl w:val="0"/>
        <w:autoSpaceDE w:val="0"/>
        <w:autoSpaceDN w:val="0"/>
        <w:adjustRightInd w:val="0"/>
        <w:spacing w:after="0" w:line="235" w:lineRule="auto"/>
        <w:ind w:right="58"/>
        <w:jc w:val="both"/>
        <w:rPr>
          <w:rFonts w:ascii="Arial" w:eastAsia="Calibri" w:hAnsi="Arial" w:cs="Arial"/>
          <w:i/>
          <w:iCs/>
          <w:color w:val="000000"/>
          <w:sz w:val="24"/>
          <w:szCs w:val="24"/>
          <w:lang w:val="en-US"/>
        </w:rPr>
      </w:pPr>
    </w:p>
    <w:p w:rsidR="00FC017A" w:rsidRPr="009C6053" w:rsidRDefault="00FC017A" w:rsidP="00FC017A">
      <w:pPr>
        <w:widowControl w:val="0"/>
        <w:autoSpaceDE w:val="0"/>
        <w:autoSpaceDN w:val="0"/>
        <w:adjustRightInd w:val="0"/>
        <w:spacing w:after="0" w:line="235" w:lineRule="auto"/>
        <w:ind w:right="58"/>
        <w:jc w:val="both"/>
        <w:rPr>
          <w:rFonts w:ascii="Arial" w:eastAsia="Calibri" w:hAnsi="Arial" w:cs="Arial"/>
          <w:i/>
          <w:iCs/>
          <w:color w:val="000000"/>
          <w:sz w:val="24"/>
          <w:szCs w:val="24"/>
          <w:lang w:val="en-US"/>
        </w:rPr>
      </w:pPr>
    </w:p>
    <w:p w:rsidR="00FC017A" w:rsidRPr="009C6053" w:rsidRDefault="00FC017A" w:rsidP="00FC017A">
      <w:pPr>
        <w:widowControl w:val="0"/>
        <w:autoSpaceDE w:val="0"/>
        <w:autoSpaceDN w:val="0"/>
        <w:adjustRightInd w:val="0"/>
        <w:spacing w:after="0" w:line="360" w:lineRule="auto"/>
        <w:ind w:right="28"/>
        <w:rPr>
          <w:rFonts w:ascii="Arial" w:eastAsia="Calibri" w:hAnsi="Arial" w:cs="Arial"/>
          <w:sz w:val="24"/>
          <w:szCs w:val="24"/>
        </w:rPr>
      </w:pPr>
      <w:r w:rsidRPr="009C6053">
        <w:rPr>
          <w:rFonts w:ascii="Arial" w:hAnsi="Arial" w:cs="Arial"/>
          <w:sz w:val="24"/>
          <w:szCs w:val="24"/>
        </w:rPr>
        <w:t>Учебникът е издание на</w:t>
      </w:r>
      <w:r w:rsidRPr="009C6053">
        <w:rPr>
          <w:rFonts w:ascii="Arial" w:eastAsia="Calibri" w:hAnsi="Arial" w:cs="Arial"/>
          <w:sz w:val="24"/>
          <w:szCs w:val="24"/>
          <w:lang w:val="en-US"/>
        </w:rPr>
        <w:t xml:space="preserve"> BioMedES Ltd.,</w:t>
      </w:r>
      <w:r w:rsidRPr="009C6053">
        <w:rPr>
          <w:rFonts w:ascii="Arial" w:hAnsi="Arial" w:cs="Arial"/>
          <w:sz w:val="24"/>
          <w:szCs w:val="24"/>
          <w:shd w:val="clear" w:color="auto" w:fill="FFFFFF"/>
        </w:rPr>
        <w:t xml:space="preserve"> Aberdeen, United Kingdom</w:t>
      </w:r>
      <w:r w:rsidRPr="009C6053">
        <w:rPr>
          <w:rFonts w:ascii="Arial" w:hAnsi="Arial" w:cs="Arial"/>
          <w:sz w:val="24"/>
          <w:szCs w:val="24"/>
          <w:shd w:val="clear" w:color="auto" w:fill="FFFFFF"/>
          <w:lang w:val="en-US"/>
        </w:rPr>
        <w:t>.</w:t>
      </w:r>
      <w:r w:rsidRPr="009C6053">
        <w:rPr>
          <w:rFonts w:ascii="Arial" w:hAnsi="Arial" w:cs="Arial"/>
          <w:sz w:val="24"/>
          <w:szCs w:val="24"/>
          <w:shd w:val="clear" w:color="auto" w:fill="FFFFFF"/>
        </w:rPr>
        <w:t> </w:t>
      </w:r>
      <w:r w:rsidRPr="009C6053">
        <w:rPr>
          <w:rFonts w:ascii="Arial" w:eastAsia="Calibri" w:hAnsi="Arial" w:cs="Arial"/>
          <w:sz w:val="24"/>
          <w:szCs w:val="24"/>
          <w:lang w:val="en-US"/>
        </w:rPr>
        <w:t xml:space="preserve"> </w:t>
      </w:r>
      <w:hyperlink r:id="rId8" w:history="1">
        <w:r w:rsidRPr="009C6053">
          <w:rPr>
            <w:rStyle w:val="Hyperlink"/>
            <w:rFonts w:ascii="Arial" w:eastAsia="Calibri" w:hAnsi="Arial" w:cs="Arial"/>
            <w:color w:val="auto"/>
            <w:sz w:val="24"/>
            <w:szCs w:val="24"/>
            <w:u w:val="none"/>
            <w:lang w:val="en-US"/>
          </w:rPr>
          <w:t>www.BioMedEs.biz</w:t>
        </w:r>
      </w:hyperlink>
    </w:p>
    <w:p w:rsidR="00FC017A" w:rsidRDefault="00FC017A" w:rsidP="0064372E">
      <w:pPr>
        <w:pStyle w:val="Heading1"/>
        <w:shd w:val="clear" w:color="auto" w:fill="F9F9F9"/>
        <w:spacing w:before="0" w:beforeAutospacing="0" w:after="0" w:afterAutospacing="0"/>
        <w:rPr>
          <w:rFonts w:ascii="Arial" w:eastAsia="Calibri" w:hAnsi="Arial" w:cs="Arial"/>
          <w:sz w:val="24"/>
          <w:szCs w:val="24"/>
          <w:lang w:val="en-US"/>
        </w:rPr>
      </w:pPr>
      <w:r w:rsidRPr="009C6053">
        <w:rPr>
          <w:rFonts w:ascii="Arial" w:eastAsia="Calibri" w:hAnsi="Arial" w:cs="Arial"/>
          <w:b w:val="0"/>
          <w:sz w:val="24"/>
          <w:szCs w:val="24"/>
        </w:rPr>
        <w:t xml:space="preserve">Директор на изданието е професор </w:t>
      </w:r>
      <w:r w:rsidR="0064372E" w:rsidRPr="009C6053">
        <w:rPr>
          <w:rFonts w:ascii="Arial" w:hAnsi="Arial" w:cs="Arial"/>
          <w:b w:val="0"/>
          <w:bCs w:val="0"/>
          <w:sz w:val="24"/>
          <w:szCs w:val="24"/>
        </w:rPr>
        <w:t>Denys Wheatley</w:t>
      </w:r>
      <w:r w:rsidR="009C6053">
        <w:rPr>
          <w:rFonts w:ascii="Arial" w:eastAsia="Calibri" w:hAnsi="Arial" w:cs="Arial"/>
          <w:b w:val="0"/>
          <w:sz w:val="24"/>
          <w:szCs w:val="24"/>
        </w:rPr>
        <w:t xml:space="preserve"> – един от най-авторитетните</w:t>
      </w:r>
      <w:r w:rsidRPr="009C6053">
        <w:rPr>
          <w:rFonts w:ascii="Arial" w:eastAsia="Calibri" w:hAnsi="Arial" w:cs="Arial"/>
          <w:b w:val="0"/>
          <w:sz w:val="24"/>
          <w:szCs w:val="24"/>
        </w:rPr>
        <w:t xml:space="preserve"> клетъчни и канцер биолози</w:t>
      </w:r>
      <w:r w:rsidR="00F723BA">
        <w:rPr>
          <w:rFonts w:ascii="Arial" w:eastAsia="Calibri" w:hAnsi="Arial" w:cs="Arial"/>
          <w:b w:val="0"/>
          <w:sz w:val="24"/>
          <w:szCs w:val="24"/>
          <w:lang w:val="en-US"/>
        </w:rPr>
        <w:t xml:space="preserve"> </w:t>
      </w:r>
      <w:r w:rsidR="00F723BA" w:rsidRPr="009C6053">
        <w:rPr>
          <w:rFonts w:ascii="Arial" w:eastAsia="Calibri" w:hAnsi="Arial" w:cs="Arial"/>
          <w:b w:val="0"/>
          <w:sz w:val="24"/>
          <w:szCs w:val="24"/>
        </w:rPr>
        <w:t>в света</w:t>
      </w:r>
      <w:r w:rsidRPr="009C6053">
        <w:rPr>
          <w:rFonts w:ascii="Arial" w:eastAsia="Calibri" w:hAnsi="Arial" w:cs="Arial"/>
          <w:sz w:val="24"/>
          <w:szCs w:val="24"/>
        </w:rPr>
        <w:t>.</w:t>
      </w:r>
    </w:p>
    <w:p w:rsidR="00F723BA" w:rsidRDefault="00F723BA" w:rsidP="00F723BA">
      <w:pPr>
        <w:shd w:val="clear" w:color="auto" w:fill="FFFFFF"/>
        <w:spacing w:after="0" w:line="240" w:lineRule="auto"/>
        <w:rPr>
          <w:rFonts w:ascii="Arial" w:eastAsia="Times New Roman" w:hAnsi="Arial" w:cs="Arial"/>
          <w:color w:val="000000"/>
          <w:sz w:val="24"/>
          <w:szCs w:val="24"/>
          <w:lang w:val="en-US" w:eastAsia="bg-BG"/>
        </w:rPr>
      </w:pPr>
    </w:p>
    <w:p w:rsidR="00F723BA" w:rsidRPr="00F25C99" w:rsidRDefault="00F723BA" w:rsidP="00F723BA">
      <w:pPr>
        <w:shd w:val="clear" w:color="auto" w:fill="FFFFFF"/>
        <w:spacing w:after="0" w:line="240" w:lineRule="auto"/>
        <w:rPr>
          <w:rFonts w:ascii="Arial" w:eastAsia="Times New Roman" w:hAnsi="Arial" w:cs="Arial"/>
          <w:color w:val="000000"/>
          <w:sz w:val="24"/>
          <w:szCs w:val="24"/>
          <w:lang w:eastAsia="bg-BG"/>
        </w:rPr>
      </w:pPr>
      <w:r w:rsidRPr="00F25C99">
        <w:rPr>
          <w:rFonts w:ascii="Arial" w:eastAsia="Times New Roman" w:hAnsi="Arial" w:cs="Arial"/>
          <w:color w:val="000000"/>
          <w:sz w:val="24"/>
          <w:szCs w:val="24"/>
          <w:lang w:eastAsia="bg-BG"/>
        </w:rPr>
        <w:t>PRINCIPLES OF CELL BIOLOGY , Chaldakov, George N. - Amazon.com</w:t>
      </w:r>
    </w:p>
    <w:p w:rsidR="00F723BA" w:rsidRPr="00F25C99" w:rsidRDefault="00F723BA" w:rsidP="00F723BA">
      <w:pPr>
        <w:shd w:val="clear" w:color="auto" w:fill="FFFFFF"/>
        <w:spacing w:after="0" w:line="240" w:lineRule="auto"/>
        <w:rPr>
          <w:rFonts w:ascii="Arial" w:eastAsia="Times New Roman" w:hAnsi="Arial" w:cs="Arial"/>
          <w:color w:val="000000"/>
          <w:sz w:val="24"/>
          <w:szCs w:val="24"/>
          <w:lang w:eastAsia="bg-BG"/>
        </w:rPr>
      </w:pPr>
    </w:p>
    <w:p w:rsidR="00F723BA" w:rsidRPr="00F25C99" w:rsidRDefault="00114C2D" w:rsidP="00F723BA">
      <w:pPr>
        <w:shd w:val="clear" w:color="auto" w:fill="FFFFFF"/>
        <w:spacing w:after="0" w:line="240" w:lineRule="auto"/>
        <w:rPr>
          <w:rFonts w:ascii="Arial" w:eastAsia="Times New Roman" w:hAnsi="Arial" w:cs="Arial"/>
          <w:color w:val="196AD4"/>
          <w:sz w:val="24"/>
          <w:szCs w:val="24"/>
          <w:u w:val="single"/>
          <w:lang w:val="en-US" w:eastAsia="bg-BG"/>
        </w:rPr>
      </w:pPr>
      <w:hyperlink r:id="rId9" w:tgtFrame="_blank" w:history="1">
        <w:r w:rsidR="00F723BA" w:rsidRPr="00F25C99">
          <w:rPr>
            <w:rFonts w:ascii="Arial" w:eastAsia="Times New Roman" w:hAnsi="Arial" w:cs="Arial"/>
            <w:color w:val="196AD4"/>
            <w:sz w:val="24"/>
            <w:szCs w:val="24"/>
            <w:u w:val="single"/>
            <w:lang w:eastAsia="bg-BG"/>
          </w:rPr>
          <w:t>https://www.amazon.com/PRINCIPLES-CELL-BIOLOGY-George-Chaldakov-ebook/dp/B09QZ4DQ6F/ref=sr_1_1?crid=1BW34R81M9Y39&amp;keywords=chaldakov&amp;qid=1642936501&amp;sprefix=chaldakov%2Caps%2C139&amp;sr=8-1</w:t>
        </w:r>
      </w:hyperlink>
    </w:p>
    <w:p w:rsidR="00F723BA" w:rsidRPr="00F723BA" w:rsidRDefault="00F723BA" w:rsidP="0064372E">
      <w:pPr>
        <w:pStyle w:val="Heading1"/>
        <w:shd w:val="clear" w:color="auto" w:fill="F9F9F9"/>
        <w:spacing w:before="0" w:beforeAutospacing="0" w:after="0" w:afterAutospacing="0"/>
        <w:rPr>
          <w:rFonts w:ascii="Arial" w:hAnsi="Arial" w:cs="Arial"/>
          <w:b w:val="0"/>
          <w:bCs w:val="0"/>
          <w:sz w:val="24"/>
          <w:szCs w:val="24"/>
          <w:lang w:val="en-US"/>
        </w:rPr>
      </w:pPr>
    </w:p>
    <w:p w:rsidR="001D743B" w:rsidRPr="009C6053" w:rsidRDefault="001D743B" w:rsidP="00F511D4">
      <w:pPr>
        <w:rPr>
          <w:rFonts w:ascii="Arial" w:eastAsia="Calibri" w:hAnsi="Arial" w:cs="Arial"/>
          <w:b/>
          <w:bCs/>
          <w:sz w:val="24"/>
          <w:szCs w:val="24"/>
          <w:lang w:val="en-US"/>
        </w:rPr>
      </w:pPr>
    </w:p>
    <w:p w:rsidR="00F511D4" w:rsidRPr="009C6053" w:rsidRDefault="00F511D4" w:rsidP="00F511D4">
      <w:pPr>
        <w:widowControl w:val="0"/>
        <w:autoSpaceDE w:val="0"/>
        <w:autoSpaceDN w:val="0"/>
        <w:adjustRightInd w:val="0"/>
        <w:spacing w:before="1" w:after="0" w:line="360" w:lineRule="auto"/>
        <w:ind w:left="2838"/>
        <w:rPr>
          <w:rFonts w:ascii="Arial" w:eastAsia="Calibri" w:hAnsi="Arial" w:cs="Arial"/>
          <w:b/>
          <w:sz w:val="24"/>
          <w:szCs w:val="24"/>
        </w:rPr>
      </w:pPr>
      <w:r w:rsidRPr="009C6053">
        <w:rPr>
          <w:rFonts w:ascii="Arial" w:eastAsia="Calibri" w:hAnsi="Arial" w:cs="Arial"/>
          <w:b/>
          <w:bCs/>
          <w:color w:val="000000"/>
          <w:sz w:val="24"/>
          <w:szCs w:val="24"/>
        </w:rPr>
        <w:t>Acknowledgments</w:t>
      </w:r>
    </w:p>
    <w:p w:rsidR="00F511D4" w:rsidRPr="009C6053" w:rsidRDefault="00F511D4" w:rsidP="00F511D4">
      <w:pPr>
        <w:widowControl w:val="0"/>
        <w:shd w:val="clear" w:color="auto" w:fill="FFFFFF"/>
        <w:autoSpaceDE w:val="0"/>
        <w:autoSpaceDN w:val="0"/>
        <w:spacing w:after="225" w:line="240" w:lineRule="auto"/>
        <w:outlineLvl w:val="0"/>
        <w:rPr>
          <w:rFonts w:ascii="Arial" w:eastAsia="Calibri" w:hAnsi="Arial" w:cs="Arial"/>
          <w:color w:val="181818"/>
          <w:sz w:val="24"/>
          <w:szCs w:val="24"/>
          <w:lang w:val="en-US"/>
        </w:rPr>
      </w:pPr>
      <w:r w:rsidRPr="009C6053">
        <w:rPr>
          <w:rFonts w:ascii="Arial" w:eastAsia="Calibri" w:hAnsi="Arial" w:cs="Arial"/>
          <w:bCs/>
          <w:color w:val="000000"/>
          <w:sz w:val="24"/>
          <w:szCs w:val="24"/>
          <w:lang w:val="en-US"/>
        </w:rPr>
        <w:t>Plato learned from Socrates, Aristotle – from Plato, Friedrich Nietzsche – from Fyodor M. Dostoevsky, Salvador Luria, Renato Dulbecco</w:t>
      </w:r>
      <w:r w:rsidRPr="009C6053">
        <w:rPr>
          <w:rFonts w:ascii="Arial" w:eastAsia="Calibri" w:hAnsi="Arial" w:cs="Arial"/>
          <w:bCs/>
          <w:color w:val="000000"/>
          <w:position w:val="1"/>
          <w:sz w:val="24"/>
          <w:szCs w:val="24"/>
          <w:vertAlign w:val="superscript"/>
          <w:lang w:val="en-US"/>
        </w:rPr>
        <w:t xml:space="preserve"> </w:t>
      </w:r>
      <w:r w:rsidRPr="009C6053">
        <w:rPr>
          <w:rFonts w:ascii="Arial" w:eastAsia="Calibri" w:hAnsi="Arial" w:cs="Arial"/>
          <w:bCs/>
          <w:color w:val="000000"/>
          <w:sz w:val="24"/>
          <w:szCs w:val="24"/>
          <w:lang w:val="en-US"/>
        </w:rPr>
        <w:t xml:space="preserve">and Rita Levi-Montalcini – from Giuseppe Levi, Luigi Aloe – from Rita Levi-Montalcini, George Palade - from Albert Claude, Günter Blobel – from George Palade …. The author of </w:t>
      </w:r>
      <w:r w:rsidR="00AF4C62" w:rsidRPr="00F723BA">
        <w:rPr>
          <w:rFonts w:ascii="Arial" w:eastAsia="Calibri" w:hAnsi="Arial" w:cs="Arial"/>
          <w:bCs/>
          <w:i/>
          <w:color w:val="000000"/>
          <w:sz w:val="24"/>
          <w:szCs w:val="24"/>
          <w:lang w:val="en-US"/>
        </w:rPr>
        <w:t>Principles of</w:t>
      </w:r>
      <w:r w:rsidR="00AF4C62">
        <w:rPr>
          <w:rFonts w:ascii="Arial" w:eastAsia="Calibri" w:hAnsi="Arial" w:cs="Arial"/>
          <w:bCs/>
          <w:color w:val="000000"/>
          <w:sz w:val="24"/>
          <w:szCs w:val="24"/>
          <w:lang w:val="en-US"/>
        </w:rPr>
        <w:t xml:space="preserve"> </w:t>
      </w:r>
      <w:r w:rsidRPr="009C6053">
        <w:rPr>
          <w:rFonts w:ascii="Arial" w:eastAsia="Calibri" w:hAnsi="Arial" w:cs="Arial"/>
          <w:bCs/>
          <w:i/>
          <w:color w:val="000000"/>
          <w:sz w:val="24"/>
          <w:szCs w:val="24"/>
          <w:lang w:val="en-US"/>
        </w:rPr>
        <w:t>Cell Biology</w:t>
      </w:r>
      <w:r w:rsidRPr="009C6053">
        <w:rPr>
          <w:rFonts w:ascii="Arial" w:eastAsia="Calibri" w:hAnsi="Arial" w:cs="Arial"/>
          <w:bCs/>
          <w:color w:val="000000"/>
          <w:sz w:val="24"/>
          <w:szCs w:val="24"/>
          <w:lang w:val="en-US"/>
        </w:rPr>
        <w:t xml:space="preserve"> – from his parents, teachers and friends.</w:t>
      </w:r>
    </w:p>
    <w:p w:rsidR="00F511D4" w:rsidRPr="009C6053" w:rsidRDefault="00F511D4" w:rsidP="00F511D4">
      <w:pPr>
        <w:widowControl w:val="0"/>
        <w:autoSpaceDE w:val="0"/>
        <w:autoSpaceDN w:val="0"/>
        <w:adjustRightInd w:val="0"/>
        <w:spacing w:after="0" w:line="240" w:lineRule="auto"/>
        <w:ind w:left="340"/>
        <w:rPr>
          <w:rFonts w:ascii="Arial" w:eastAsia="Calibri" w:hAnsi="Arial" w:cs="Arial"/>
          <w:sz w:val="24"/>
          <w:szCs w:val="24"/>
        </w:rPr>
      </w:pPr>
      <w:r w:rsidRPr="009C6053">
        <w:rPr>
          <w:rFonts w:ascii="Arial" w:eastAsia="Calibri" w:hAnsi="Arial" w:cs="Arial"/>
          <w:i/>
          <w:iCs/>
          <w:color w:val="000000"/>
          <w:sz w:val="24"/>
          <w:szCs w:val="24"/>
        </w:rPr>
        <w:t xml:space="preserve">That is </w:t>
      </w:r>
      <w:r w:rsidRPr="009C6053">
        <w:rPr>
          <w:rFonts w:ascii="Arial" w:eastAsia="Calibri" w:hAnsi="Arial" w:cs="Arial"/>
          <w:i/>
          <w:iCs/>
          <w:color w:val="000000"/>
          <w:sz w:val="24"/>
          <w:szCs w:val="24"/>
          <w:lang w:val="en-US"/>
        </w:rPr>
        <w:t>a</w:t>
      </w:r>
      <w:r w:rsidRPr="009C6053">
        <w:rPr>
          <w:rFonts w:ascii="Arial" w:eastAsia="Calibri" w:hAnsi="Arial" w:cs="Arial"/>
          <w:i/>
          <w:iCs/>
          <w:color w:val="000000"/>
          <w:sz w:val="24"/>
          <w:szCs w:val="24"/>
        </w:rPr>
        <w:t xml:space="preserve"> high hierarchy in action,</w:t>
      </w:r>
    </w:p>
    <w:p w:rsidR="00F511D4" w:rsidRPr="009C6053" w:rsidRDefault="00F511D4" w:rsidP="00F511D4">
      <w:pPr>
        <w:widowControl w:val="0"/>
        <w:autoSpaceDE w:val="0"/>
        <w:autoSpaceDN w:val="0"/>
        <w:adjustRightInd w:val="0"/>
        <w:spacing w:after="0" w:line="240" w:lineRule="auto"/>
        <w:ind w:left="340"/>
        <w:rPr>
          <w:rFonts w:ascii="Arial" w:eastAsia="Calibri" w:hAnsi="Arial" w:cs="Arial"/>
          <w:color w:val="000000"/>
          <w:sz w:val="24"/>
          <w:szCs w:val="24"/>
          <w:lang w:val="en-US"/>
        </w:rPr>
      </w:pPr>
      <w:r w:rsidRPr="009C6053">
        <w:rPr>
          <w:rFonts w:ascii="Arial" w:eastAsia="Calibri" w:hAnsi="Arial" w:cs="Arial"/>
          <w:i/>
          <w:iCs/>
          <w:color w:val="000000"/>
          <w:sz w:val="24"/>
          <w:szCs w:val="24"/>
        </w:rPr>
        <w:t xml:space="preserve">From the </w:t>
      </w:r>
      <w:r w:rsidRPr="009C6053">
        <w:rPr>
          <w:rFonts w:ascii="Arial" w:eastAsia="Calibri" w:hAnsi="Arial" w:cs="Arial"/>
          <w:i/>
          <w:sz w:val="24"/>
          <w:szCs w:val="24"/>
          <w:lang w:val="en"/>
        </w:rPr>
        <w:t>moan</w:t>
      </w:r>
      <w:r w:rsidRPr="009C6053">
        <w:rPr>
          <w:rFonts w:ascii="Arial" w:eastAsia="Calibri" w:hAnsi="Arial" w:cs="Arial"/>
          <w:i/>
          <w:iCs/>
          <w:color w:val="000000"/>
          <w:sz w:val="24"/>
          <w:szCs w:val="24"/>
          <w:lang w:val="en"/>
        </w:rPr>
        <w:t xml:space="preserve"> </w:t>
      </w:r>
      <w:r w:rsidRPr="009C6053">
        <w:rPr>
          <w:rFonts w:ascii="Arial" w:eastAsia="Calibri" w:hAnsi="Arial" w:cs="Arial"/>
          <w:i/>
          <w:iCs/>
          <w:color w:val="000000"/>
          <w:sz w:val="24"/>
          <w:szCs w:val="24"/>
        </w:rPr>
        <w:t>to the sigh - to the echo…</w:t>
      </w:r>
      <w:r w:rsidRPr="009C6053">
        <w:rPr>
          <w:rFonts w:ascii="Arial" w:eastAsia="Calibri" w:hAnsi="Arial" w:cs="Arial"/>
          <w:color w:val="000000"/>
          <w:sz w:val="24"/>
          <w:szCs w:val="24"/>
        </w:rPr>
        <w:t xml:space="preserve"> </w:t>
      </w:r>
    </w:p>
    <w:p w:rsidR="00F511D4" w:rsidRPr="00F511D4" w:rsidRDefault="00F511D4" w:rsidP="00F511D4">
      <w:pPr>
        <w:widowControl w:val="0"/>
        <w:autoSpaceDE w:val="0"/>
        <w:autoSpaceDN w:val="0"/>
        <w:adjustRightInd w:val="0"/>
        <w:spacing w:after="0" w:line="240" w:lineRule="auto"/>
        <w:ind w:left="340"/>
        <w:rPr>
          <w:rFonts w:ascii="Arial" w:eastAsia="Calibri" w:hAnsi="Arial" w:cs="Arial"/>
          <w:b/>
          <w:color w:val="000000"/>
          <w:lang w:val="en-US"/>
        </w:rPr>
      </w:pPr>
      <w:r w:rsidRPr="009C6053">
        <w:rPr>
          <w:rFonts w:ascii="Arial" w:eastAsia="Calibri" w:hAnsi="Arial" w:cs="Arial"/>
          <w:color w:val="000000"/>
          <w:sz w:val="24"/>
          <w:szCs w:val="24"/>
          <w:lang w:val="en-US"/>
        </w:rPr>
        <w:t xml:space="preserve">                    </w:t>
      </w:r>
      <w:r w:rsidRPr="009C6053">
        <w:rPr>
          <w:rFonts w:ascii="Arial" w:eastAsia="Calibri" w:hAnsi="Arial" w:cs="Arial"/>
          <w:b/>
          <w:color w:val="000000"/>
          <w:sz w:val="24"/>
          <w:szCs w:val="24"/>
        </w:rPr>
        <w:t xml:space="preserve">Hristo </w:t>
      </w:r>
      <w:r w:rsidRPr="009C6053">
        <w:rPr>
          <w:rFonts w:ascii="Arial" w:eastAsia="Calibri" w:hAnsi="Arial" w:cs="Arial"/>
          <w:b/>
          <w:color w:val="000000"/>
          <w:sz w:val="24"/>
          <w:szCs w:val="24"/>
          <w:lang w:val="en-US"/>
        </w:rPr>
        <w:t>F</w:t>
      </w:r>
      <w:r w:rsidRPr="009C6053">
        <w:rPr>
          <w:rFonts w:ascii="Arial" w:eastAsia="Calibri" w:hAnsi="Arial" w:cs="Arial"/>
          <w:b/>
          <w:color w:val="000000"/>
          <w:sz w:val="24"/>
          <w:szCs w:val="24"/>
        </w:rPr>
        <w:t>otev</w:t>
      </w:r>
      <w:r w:rsidRPr="009C6053">
        <w:rPr>
          <w:rFonts w:ascii="Arial" w:eastAsia="Calibri" w:hAnsi="Arial" w:cs="Arial"/>
          <w:b/>
          <w:color w:val="000000"/>
          <w:sz w:val="24"/>
          <w:szCs w:val="24"/>
          <w:lang w:val="en-US"/>
        </w:rPr>
        <w:t xml:space="preserve"> (1934-2002</w:t>
      </w:r>
      <w:r w:rsidRPr="00F511D4">
        <w:rPr>
          <w:rFonts w:ascii="Arial" w:eastAsia="Calibri" w:hAnsi="Arial" w:cs="Arial"/>
          <w:b/>
          <w:color w:val="000000"/>
          <w:lang w:val="en-US"/>
        </w:rPr>
        <w:t>)</w:t>
      </w:r>
    </w:p>
    <w:p w:rsidR="00F511D4" w:rsidRPr="00F511D4" w:rsidRDefault="00F511D4" w:rsidP="00F511D4">
      <w:pPr>
        <w:widowControl w:val="0"/>
        <w:autoSpaceDE w:val="0"/>
        <w:autoSpaceDN w:val="0"/>
        <w:adjustRightInd w:val="0"/>
        <w:spacing w:after="0" w:line="240" w:lineRule="auto"/>
        <w:ind w:left="340"/>
        <w:rPr>
          <w:rFonts w:ascii="Arial" w:eastAsia="Calibri" w:hAnsi="Arial" w:cs="Arial"/>
          <w:b/>
          <w:color w:val="000000"/>
          <w:sz w:val="24"/>
          <w:szCs w:val="24"/>
          <w:lang w:val="en-US"/>
        </w:rPr>
      </w:pPr>
    </w:p>
    <w:p w:rsidR="00F511D4" w:rsidRPr="00EB6B3E" w:rsidRDefault="00F511D4" w:rsidP="00F511D4">
      <w:pPr>
        <w:rPr>
          <w:rFonts w:ascii="Arial" w:eastAsia="Calibri" w:hAnsi="Arial" w:cs="Arial"/>
          <w:color w:val="363435"/>
          <w:sz w:val="24"/>
          <w:szCs w:val="24"/>
          <w:lang w:val="en-US"/>
        </w:rPr>
      </w:pPr>
      <w:r w:rsidRPr="00EB6B3E">
        <w:rPr>
          <w:rFonts w:ascii="Arial" w:eastAsia="Calibri" w:hAnsi="Arial" w:cs="Arial"/>
          <w:color w:val="363435"/>
          <w:sz w:val="24"/>
          <w:szCs w:val="24"/>
          <w:lang w:val="en-US"/>
        </w:rPr>
        <w:t xml:space="preserve">     </w:t>
      </w:r>
      <w:r w:rsidRPr="00EB6B3E">
        <w:rPr>
          <w:rFonts w:ascii="Arial" w:eastAsia="Calibri" w:hAnsi="Arial" w:cs="Arial"/>
          <w:color w:val="363435"/>
          <w:sz w:val="24"/>
          <w:szCs w:val="24"/>
        </w:rPr>
        <w:t xml:space="preserve">The </w:t>
      </w:r>
      <w:r w:rsidRPr="00EB6B3E">
        <w:rPr>
          <w:rFonts w:ascii="Arial" w:eastAsia="Calibri" w:hAnsi="Arial" w:cs="Arial"/>
          <w:color w:val="363435"/>
          <w:sz w:val="24"/>
          <w:szCs w:val="24"/>
          <w:lang w:val="en-US"/>
        </w:rPr>
        <w:t>text</w:t>
      </w:r>
      <w:r w:rsidRPr="00EB6B3E">
        <w:rPr>
          <w:rFonts w:ascii="Arial" w:eastAsia="Calibri" w:hAnsi="Arial" w:cs="Arial"/>
          <w:color w:val="363435"/>
          <w:sz w:val="24"/>
          <w:szCs w:val="24"/>
        </w:rPr>
        <w:t xml:space="preserve">book has grown from many years of </w:t>
      </w:r>
      <w:r w:rsidRPr="00EB6B3E">
        <w:rPr>
          <w:rFonts w:ascii="Arial" w:eastAsia="Calibri" w:hAnsi="Arial" w:cs="Arial"/>
          <w:color w:val="363435"/>
          <w:sz w:val="24"/>
          <w:szCs w:val="24"/>
          <w:lang w:val="en-US"/>
        </w:rPr>
        <w:t xml:space="preserve">research, </w:t>
      </w:r>
      <w:r w:rsidRPr="00EB6B3E">
        <w:rPr>
          <w:rFonts w:ascii="Arial" w:eastAsia="Calibri" w:hAnsi="Arial" w:cs="Arial"/>
          <w:color w:val="363435"/>
          <w:sz w:val="24"/>
          <w:szCs w:val="24"/>
        </w:rPr>
        <w:t>reading and discussion</w:t>
      </w:r>
      <w:r w:rsidRPr="00EB6B3E">
        <w:rPr>
          <w:rFonts w:ascii="Arial" w:eastAsia="Calibri" w:hAnsi="Arial" w:cs="Arial"/>
          <w:color w:val="363435"/>
          <w:sz w:val="24"/>
          <w:szCs w:val="24"/>
          <w:lang w:val="en-US"/>
        </w:rPr>
        <w:t>s</w:t>
      </w:r>
      <w:r w:rsidRPr="00EB6B3E">
        <w:rPr>
          <w:rFonts w:ascii="Arial" w:eastAsia="Calibri" w:hAnsi="Arial" w:cs="Arial"/>
          <w:color w:val="363435"/>
          <w:sz w:val="24"/>
          <w:szCs w:val="24"/>
        </w:rPr>
        <w:t>.</w:t>
      </w:r>
      <w:r w:rsidRPr="00EB6B3E">
        <w:rPr>
          <w:rFonts w:ascii="Arial" w:eastAsia="Calibri" w:hAnsi="Arial" w:cs="Arial"/>
          <w:color w:val="363435"/>
          <w:sz w:val="24"/>
          <w:szCs w:val="24"/>
          <w:lang w:val="en-US"/>
        </w:rPr>
        <w:t xml:space="preserve"> </w:t>
      </w:r>
      <w:r w:rsidRPr="00EB6B3E">
        <w:rPr>
          <w:rFonts w:ascii="Arial" w:eastAsia="Calibri" w:hAnsi="Arial" w:cs="Arial"/>
          <w:color w:val="363435"/>
          <w:sz w:val="24"/>
          <w:szCs w:val="24"/>
        </w:rPr>
        <w:t xml:space="preserve">Among the numerous colleagues with whom </w:t>
      </w:r>
      <w:r w:rsidRPr="00EB6B3E">
        <w:rPr>
          <w:rFonts w:ascii="Arial" w:eastAsia="Calibri" w:hAnsi="Arial" w:cs="Arial"/>
          <w:color w:val="363435"/>
          <w:sz w:val="24"/>
          <w:szCs w:val="24"/>
          <w:lang w:val="en-US"/>
        </w:rPr>
        <w:t>I</w:t>
      </w:r>
      <w:r w:rsidRPr="00EB6B3E">
        <w:rPr>
          <w:rFonts w:ascii="Arial" w:eastAsia="Calibri" w:hAnsi="Arial" w:cs="Arial"/>
          <w:color w:val="363435"/>
          <w:sz w:val="24"/>
          <w:szCs w:val="24"/>
        </w:rPr>
        <w:t xml:space="preserve"> have exchanged </w:t>
      </w:r>
      <w:r w:rsidRPr="00EB6B3E">
        <w:rPr>
          <w:rFonts w:ascii="Arial" w:eastAsia="Calibri" w:hAnsi="Arial" w:cs="Arial"/>
          <w:color w:val="363435"/>
          <w:sz w:val="24"/>
          <w:szCs w:val="24"/>
          <w:lang w:val="en-US"/>
        </w:rPr>
        <w:t xml:space="preserve">thougths and ideas </w:t>
      </w:r>
      <w:r w:rsidRPr="00EB6B3E">
        <w:rPr>
          <w:rFonts w:ascii="Arial" w:eastAsia="Calibri" w:hAnsi="Arial" w:cs="Arial"/>
          <w:color w:val="363435"/>
          <w:sz w:val="24"/>
          <w:szCs w:val="24"/>
        </w:rPr>
        <w:t xml:space="preserve">during the past </w:t>
      </w:r>
      <w:r w:rsidRPr="00EB6B3E">
        <w:rPr>
          <w:rFonts w:ascii="Arial" w:eastAsia="Calibri" w:hAnsi="Arial" w:cs="Arial"/>
          <w:color w:val="363435"/>
          <w:sz w:val="24"/>
          <w:szCs w:val="24"/>
          <w:lang w:val="en-US"/>
        </w:rPr>
        <w:t>60 years</w:t>
      </w:r>
      <w:r w:rsidRPr="00EB6B3E">
        <w:rPr>
          <w:rFonts w:ascii="Arial" w:eastAsia="Calibri" w:hAnsi="Arial" w:cs="Arial"/>
          <w:color w:val="363435"/>
          <w:sz w:val="24"/>
          <w:szCs w:val="24"/>
        </w:rPr>
        <w:t xml:space="preserve">, </w:t>
      </w:r>
      <w:r w:rsidRPr="00EB6B3E">
        <w:rPr>
          <w:rFonts w:ascii="Arial" w:eastAsia="Calibri" w:hAnsi="Arial" w:cs="Arial"/>
          <w:color w:val="363435"/>
          <w:sz w:val="24"/>
          <w:szCs w:val="24"/>
          <w:lang w:val="en-US"/>
        </w:rPr>
        <w:t xml:space="preserve">the following </w:t>
      </w:r>
      <w:r w:rsidRPr="00EB6B3E">
        <w:rPr>
          <w:rFonts w:ascii="Arial" w:eastAsia="Calibri" w:hAnsi="Arial" w:cs="Arial"/>
          <w:color w:val="363435"/>
          <w:sz w:val="24"/>
          <w:szCs w:val="24"/>
        </w:rPr>
        <w:t>have been particularly influential</w:t>
      </w:r>
      <w:r w:rsidR="00F723BA">
        <w:rPr>
          <w:rFonts w:ascii="Arial" w:eastAsia="Calibri" w:hAnsi="Arial" w:cs="Arial"/>
          <w:color w:val="363435"/>
          <w:sz w:val="24"/>
          <w:szCs w:val="24"/>
          <w:lang w:val="en-US"/>
        </w:rPr>
        <w:t>: my scientific father</w:t>
      </w:r>
      <w:r w:rsidRPr="00EB6B3E">
        <w:rPr>
          <w:rFonts w:ascii="Arial" w:eastAsia="Calibri" w:hAnsi="Arial" w:cs="Arial"/>
          <w:color w:val="363435"/>
          <w:sz w:val="24"/>
          <w:szCs w:val="24"/>
          <w:lang w:val="en-US"/>
        </w:rPr>
        <w:t xml:space="preserve"> Delcho Zhelyazkov, </w:t>
      </w:r>
      <w:r w:rsidR="00F723BA">
        <w:rPr>
          <w:rFonts w:ascii="Arial" w:eastAsia="Calibri" w:hAnsi="Arial" w:cs="Arial"/>
          <w:color w:val="363435"/>
          <w:sz w:val="24"/>
          <w:szCs w:val="24"/>
          <w:lang w:val="en-US"/>
        </w:rPr>
        <w:t xml:space="preserve">an </w:t>
      </w:r>
      <w:r w:rsidRPr="00EB6B3E">
        <w:rPr>
          <w:rFonts w:ascii="Arial" w:hAnsi="Arial" w:cs="Arial"/>
          <w:color w:val="2E2A25"/>
          <w:sz w:val="24"/>
          <w:szCs w:val="24"/>
        </w:rPr>
        <w:t xml:space="preserve">extraordinarily knowledgeable </w:t>
      </w:r>
      <w:r w:rsidRPr="00EB6B3E">
        <w:rPr>
          <w:rFonts w:ascii="Arial" w:hAnsi="Arial" w:cs="Arial"/>
          <w:color w:val="2E2A25"/>
          <w:sz w:val="24"/>
          <w:szCs w:val="24"/>
          <w:lang w:val="en-US"/>
        </w:rPr>
        <w:t>P</w:t>
      </w:r>
      <w:r w:rsidRPr="00EB6B3E">
        <w:rPr>
          <w:rFonts w:ascii="Arial" w:hAnsi="Arial" w:cs="Arial"/>
          <w:color w:val="2E2A25"/>
          <w:sz w:val="24"/>
          <w:szCs w:val="24"/>
        </w:rPr>
        <w:t>rofessor</w:t>
      </w:r>
      <w:r w:rsidRPr="00EB6B3E">
        <w:rPr>
          <w:rFonts w:ascii="Arial" w:hAnsi="Arial" w:cs="Arial"/>
          <w:color w:val="2E2A25"/>
          <w:sz w:val="24"/>
          <w:szCs w:val="24"/>
          <w:lang w:val="en-US"/>
        </w:rPr>
        <w:t xml:space="preserve"> of</w:t>
      </w:r>
      <w:r w:rsidRPr="00EB6B3E">
        <w:rPr>
          <w:rFonts w:ascii="Arial" w:hAnsi="Arial" w:cs="Arial"/>
          <w:sz w:val="24"/>
          <w:szCs w:val="24"/>
          <w:lang w:val="en-US"/>
        </w:rPr>
        <w:t xml:space="preserve"> </w:t>
      </w:r>
      <w:r w:rsidR="00F723BA">
        <w:rPr>
          <w:rFonts w:ascii="Arial" w:eastAsia="Calibri" w:hAnsi="Arial" w:cs="Arial"/>
          <w:color w:val="363435"/>
          <w:sz w:val="24"/>
          <w:szCs w:val="24"/>
          <w:lang w:val="en-US"/>
        </w:rPr>
        <w:t>Pharmacology</w:t>
      </w:r>
      <w:r w:rsidRPr="00EB6B3E">
        <w:rPr>
          <w:rFonts w:ascii="Arial" w:eastAsia="Calibri" w:hAnsi="Arial" w:cs="Arial"/>
          <w:color w:val="363435"/>
          <w:sz w:val="24"/>
          <w:szCs w:val="24"/>
          <w:lang w:val="en-US"/>
        </w:rPr>
        <w:t>. Thi</w:t>
      </w:r>
      <w:r w:rsidR="00F723BA">
        <w:rPr>
          <w:rFonts w:ascii="Arial" w:eastAsia="Calibri" w:hAnsi="Arial" w:cs="Arial"/>
          <w:color w:val="363435"/>
          <w:sz w:val="24"/>
          <w:szCs w:val="24"/>
          <w:lang w:val="en-US"/>
        </w:rPr>
        <w:t>s textbook is dedicated to his memory</w:t>
      </w:r>
      <w:r w:rsidRPr="00EB6B3E">
        <w:rPr>
          <w:rFonts w:ascii="Arial" w:eastAsia="Calibri" w:hAnsi="Arial" w:cs="Arial"/>
          <w:color w:val="363435"/>
          <w:sz w:val="24"/>
          <w:szCs w:val="24"/>
          <w:lang w:val="en-US"/>
        </w:rPr>
        <w:t>. Also acknowledged are Krikor Dikranian  and Maria Staykova for their critical reading of the manuscript, and Denys Wheatley for his editing of the manuscript, followed by its publication with the help of Angela Panther. ….………………………………………………….</w:t>
      </w:r>
    </w:p>
    <w:p w:rsidR="00F511D4" w:rsidRPr="00F723BA" w:rsidRDefault="00F511D4" w:rsidP="00F723BA">
      <w:pPr>
        <w:rPr>
          <w:rFonts w:ascii="Arial" w:eastAsia="Calibri" w:hAnsi="Arial" w:cs="Arial"/>
          <w:color w:val="363435"/>
          <w:sz w:val="24"/>
          <w:szCs w:val="24"/>
          <w:lang w:val="en-US"/>
        </w:rPr>
      </w:pPr>
      <w:r w:rsidRPr="00EB6B3E">
        <w:rPr>
          <w:rFonts w:ascii="Arial" w:eastAsia="Times New Roman" w:hAnsi="Arial" w:cs="Arial"/>
          <w:b/>
          <w:bCs/>
          <w:color w:val="231F20"/>
          <w:sz w:val="24"/>
          <w:szCs w:val="24"/>
          <w:lang w:val="en-US"/>
        </w:rPr>
        <w:t xml:space="preserve">Introduction </w:t>
      </w:r>
      <w:r w:rsidR="00F723BA">
        <w:rPr>
          <w:rFonts w:ascii="Arial" w:eastAsia="Calibri" w:hAnsi="Arial" w:cs="Arial"/>
          <w:color w:val="363435"/>
          <w:sz w:val="24"/>
          <w:szCs w:val="24"/>
          <w:lang w:val="en-US"/>
        </w:rPr>
        <w:t xml:space="preserve">    </w:t>
      </w:r>
      <w:r w:rsidRPr="00EB6B3E">
        <w:rPr>
          <w:rFonts w:ascii="Arial" w:eastAsia="Calibri" w:hAnsi="Arial" w:cs="Arial"/>
          <w:bCs/>
          <w:sz w:val="24"/>
          <w:szCs w:val="24"/>
          <w:lang w:val="en-US"/>
        </w:rPr>
        <w:t xml:space="preserve">The main goal of the present textbook is to provide </w:t>
      </w:r>
      <w:r w:rsidRPr="00EB6B3E">
        <w:rPr>
          <w:rFonts w:ascii="Arial" w:eastAsia="Calibri" w:hAnsi="Arial" w:cs="Arial"/>
          <w:bCs/>
          <w:sz w:val="24"/>
          <w:szCs w:val="24"/>
        </w:rPr>
        <w:t>–</w:t>
      </w:r>
      <w:r w:rsidRPr="00EB6B3E">
        <w:rPr>
          <w:rFonts w:ascii="Arial" w:eastAsia="Calibri" w:hAnsi="Arial" w:cs="Arial"/>
          <w:bCs/>
          <w:sz w:val="24"/>
          <w:szCs w:val="24"/>
          <w:lang w:val="en-US"/>
        </w:rPr>
        <w:t xml:space="preserve"> in a stream of associations fashion </w:t>
      </w:r>
      <w:r w:rsidRPr="00EB6B3E">
        <w:rPr>
          <w:rFonts w:ascii="Arial" w:eastAsia="Calibri" w:hAnsi="Arial" w:cs="Arial"/>
          <w:bCs/>
          <w:sz w:val="24"/>
          <w:szCs w:val="24"/>
        </w:rPr>
        <w:t>–</w:t>
      </w:r>
      <w:r w:rsidRPr="00EB6B3E">
        <w:rPr>
          <w:rFonts w:ascii="Arial" w:eastAsia="Calibri" w:hAnsi="Arial" w:cs="Arial"/>
          <w:bCs/>
          <w:sz w:val="24"/>
          <w:szCs w:val="24"/>
          <w:lang w:val="en-US"/>
        </w:rPr>
        <w:t xml:space="preserve"> state-of-the-science-based knowledge of cell biology and its translation into the pathogenesis, prevention and therapy of diseases, </w:t>
      </w:r>
      <w:r w:rsidRPr="00EB6B3E">
        <w:rPr>
          <w:rFonts w:ascii="Arial" w:eastAsia="PMingLiU" w:hAnsi="Arial" w:cs="Arial"/>
          <w:bCs/>
          <w:sz w:val="24"/>
          <w:szCs w:val="24"/>
          <w:lang w:val="en-GB"/>
        </w:rPr>
        <w:t xml:space="preserve">being </w:t>
      </w:r>
      <w:r w:rsidRPr="00EB6B3E">
        <w:rPr>
          <w:rFonts w:ascii="Arial" w:eastAsia="Times New Roman" w:hAnsi="Arial" w:cs="Arial"/>
          <w:bCs/>
          <w:sz w:val="24"/>
          <w:szCs w:val="24"/>
          <w:lang w:val="en-US"/>
        </w:rPr>
        <w:t>away from any descriptive details</w:t>
      </w:r>
      <w:r w:rsidRPr="00EB6B3E">
        <w:rPr>
          <w:rFonts w:ascii="Arial" w:eastAsia="Calibri" w:hAnsi="Arial" w:cs="Arial"/>
          <w:bCs/>
          <w:sz w:val="24"/>
          <w:szCs w:val="24"/>
          <w:lang w:val="en-US"/>
        </w:rPr>
        <w:t xml:space="preserve">. The major concepts of the book are (i) cell-extracellular matrix unity, </w:t>
      </w:r>
      <w:r w:rsidRPr="00EB6B3E">
        <w:rPr>
          <w:rFonts w:ascii="Arial" w:eastAsiaTheme="majorEastAsia" w:hAnsi="Arial" w:cs="Arial"/>
          <w:bCs/>
          <w:sz w:val="24"/>
          <w:szCs w:val="24"/>
        </w:rPr>
        <w:t xml:space="preserve">(ii) </w:t>
      </w:r>
      <w:r w:rsidRPr="00EB6B3E">
        <w:rPr>
          <w:rFonts w:ascii="Arial" w:eastAsia="Times New Roman" w:hAnsi="Arial" w:cs="Arial"/>
          <w:bCs/>
          <w:sz w:val="24"/>
          <w:szCs w:val="24"/>
        </w:rPr>
        <w:t xml:space="preserve">triarchic (molecules, structures, and functions) core of </w:t>
      </w:r>
      <w:r w:rsidRPr="00EB6B3E">
        <w:rPr>
          <w:rFonts w:ascii="Arial" w:eastAsia="Times New Roman" w:hAnsi="Arial" w:cs="Arial"/>
          <w:bCs/>
          <w:sz w:val="24"/>
          <w:szCs w:val="24"/>
          <w:lang w:val="en-US"/>
        </w:rPr>
        <w:t xml:space="preserve">the </w:t>
      </w:r>
      <w:r w:rsidRPr="00EB6B3E">
        <w:rPr>
          <w:rFonts w:ascii="Arial" w:eastAsia="Times New Roman" w:hAnsi="Arial" w:cs="Arial"/>
          <w:bCs/>
          <w:sz w:val="24"/>
          <w:szCs w:val="24"/>
        </w:rPr>
        <w:t xml:space="preserve">cell-and-matrix </w:t>
      </w:r>
      <w:r w:rsidRPr="00EB6B3E">
        <w:rPr>
          <w:rFonts w:ascii="Arial" w:eastAsia="Times New Roman" w:hAnsi="Arial" w:cs="Arial"/>
          <w:bCs/>
          <w:spacing w:val="3"/>
          <w:sz w:val="24"/>
          <w:szCs w:val="24"/>
        </w:rPr>
        <w:t>life</w:t>
      </w:r>
      <w:r w:rsidRPr="00EB6B3E">
        <w:rPr>
          <w:rFonts w:ascii="Arial" w:eastAsiaTheme="majorEastAsia" w:hAnsi="Arial" w:cs="Arial"/>
          <w:bCs/>
          <w:sz w:val="24"/>
          <w:szCs w:val="24"/>
        </w:rPr>
        <w:t>,</w:t>
      </w:r>
      <w:r w:rsidRPr="00EB6B3E">
        <w:rPr>
          <w:rFonts w:ascii="Arial" w:eastAsia="Calibri" w:hAnsi="Arial" w:cs="Arial"/>
          <w:bCs/>
          <w:sz w:val="24"/>
          <w:szCs w:val="24"/>
          <w:lang w:val="en-US"/>
        </w:rPr>
        <w:t xml:space="preserve"> (iii) biomorphogenic principles, (iv) binary (switch on-off) nature of the cell life, and (v) general classification of cell organelles.</w:t>
      </w:r>
    </w:p>
    <w:p w:rsidR="00F511D4" w:rsidRPr="00EB6B3E" w:rsidRDefault="00F511D4" w:rsidP="00F511D4">
      <w:pPr>
        <w:autoSpaceDE w:val="0"/>
        <w:autoSpaceDN w:val="0"/>
        <w:adjustRightInd w:val="0"/>
        <w:spacing w:after="0" w:line="240" w:lineRule="auto"/>
        <w:rPr>
          <w:rFonts w:ascii="Arial" w:eastAsia="Calibri" w:hAnsi="Arial" w:cs="Arial"/>
          <w:b/>
          <w:bCs/>
          <w:color w:val="000000"/>
          <w:sz w:val="24"/>
          <w:szCs w:val="24"/>
          <w:lang w:val="en-US"/>
        </w:rPr>
      </w:pPr>
    </w:p>
    <w:p w:rsidR="00F511D4" w:rsidRPr="00EB6B3E" w:rsidRDefault="00F511D4" w:rsidP="00F511D4">
      <w:pPr>
        <w:widowControl w:val="0"/>
        <w:autoSpaceDE w:val="0"/>
        <w:autoSpaceDN w:val="0"/>
        <w:adjustRightInd w:val="0"/>
        <w:spacing w:after="0" w:line="240" w:lineRule="auto"/>
        <w:ind w:firstLine="170"/>
        <w:jc w:val="both"/>
        <w:rPr>
          <w:rFonts w:ascii="Arial" w:eastAsia="PMingLiU" w:hAnsi="Arial" w:cs="Arial"/>
          <w:bCs/>
          <w:i/>
          <w:iCs/>
          <w:sz w:val="24"/>
          <w:szCs w:val="24"/>
          <w:lang w:val="en-US"/>
        </w:rPr>
      </w:pPr>
      <w:r w:rsidRPr="00EB6B3E">
        <w:rPr>
          <w:rFonts w:ascii="Arial" w:eastAsia="Calibri" w:hAnsi="Arial" w:cs="Arial"/>
          <w:color w:val="111111"/>
          <w:sz w:val="24"/>
          <w:szCs w:val="24"/>
          <w:shd w:val="clear" w:color="auto" w:fill="FFFFFF"/>
          <w:lang w:val="en-US"/>
        </w:rPr>
        <w:t xml:space="preserve">    The author’s belief</w:t>
      </w:r>
      <w:r w:rsidRPr="00EB6B3E">
        <w:rPr>
          <w:rFonts w:ascii="Arial" w:eastAsia="Calibri" w:hAnsi="Arial" w:cs="Arial"/>
          <w:color w:val="000000"/>
          <w:sz w:val="24"/>
          <w:szCs w:val="24"/>
          <w:lang w:val="en-US"/>
        </w:rPr>
        <w:t xml:space="preserve"> is that he educates</w:t>
      </w:r>
      <w:r w:rsidRPr="00EB6B3E">
        <w:rPr>
          <w:rFonts w:ascii="Arial" w:eastAsia="Calibri" w:hAnsi="Arial" w:cs="Arial"/>
          <w:color w:val="000000"/>
          <w:sz w:val="24"/>
          <w:szCs w:val="24"/>
        </w:rPr>
        <w:t xml:space="preserve"> the </w:t>
      </w:r>
      <w:r w:rsidRPr="00EB6B3E">
        <w:rPr>
          <w:rFonts w:ascii="Arial" w:eastAsia="Calibri" w:hAnsi="Arial" w:cs="Arial"/>
          <w:color w:val="000000"/>
          <w:sz w:val="24"/>
          <w:szCs w:val="24"/>
          <w:lang w:val="en-US"/>
        </w:rPr>
        <w:t xml:space="preserve">students by </w:t>
      </w:r>
      <w:r w:rsidRPr="00EB6B3E">
        <w:rPr>
          <w:rFonts w:ascii="Arial" w:eastAsia="Calibri" w:hAnsi="Arial" w:cs="Arial"/>
          <w:color w:val="000000"/>
          <w:sz w:val="24"/>
          <w:szCs w:val="24"/>
        </w:rPr>
        <w:t xml:space="preserve">offering </w:t>
      </w:r>
      <w:r w:rsidRPr="00EB6B3E">
        <w:rPr>
          <w:rFonts w:ascii="Arial" w:eastAsia="Calibri" w:hAnsi="Arial" w:cs="Arial"/>
          <w:color w:val="000000"/>
          <w:sz w:val="24"/>
          <w:szCs w:val="24"/>
          <w:lang w:val="en-US"/>
        </w:rPr>
        <w:t xml:space="preserve">them </w:t>
      </w:r>
      <w:r w:rsidRPr="00EB6B3E">
        <w:rPr>
          <w:rFonts w:ascii="Arial" w:eastAsia="Calibri" w:hAnsi="Arial" w:cs="Arial"/>
          <w:color w:val="000000"/>
          <w:sz w:val="24"/>
          <w:szCs w:val="24"/>
        </w:rPr>
        <w:t xml:space="preserve">a </w:t>
      </w:r>
      <w:r w:rsidRPr="00EB6B3E">
        <w:rPr>
          <w:rFonts w:ascii="Arial" w:eastAsia="Calibri" w:hAnsi="Arial" w:cs="Arial"/>
          <w:b/>
          <w:color w:val="000000"/>
          <w:sz w:val="24"/>
          <w:szCs w:val="24"/>
          <w:lang w:val="en-US"/>
        </w:rPr>
        <w:t>SOS-based teaching of</w:t>
      </w:r>
      <w:r w:rsidRPr="00EB6B3E">
        <w:rPr>
          <w:rFonts w:ascii="Arial" w:eastAsia="PMingLiU" w:hAnsi="Arial" w:cs="Arial"/>
          <w:b/>
          <w:sz w:val="24"/>
          <w:szCs w:val="24"/>
          <w:lang w:val="en-GB"/>
        </w:rPr>
        <w:t xml:space="preserve"> MSF</w:t>
      </w:r>
      <w:r w:rsidRPr="00EB6B3E">
        <w:rPr>
          <w:rFonts w:ascii="Arial" w:eastAsia="PMingLiU" w:hAnsi="Arial" w:cs="Arial"/>
          <w:sz w:val="24"/>
          <w:szCs w:val="24"/>
          <w:lang w:val="en-GB"/>
        </w:rPr>
        <w:t xml:space="preserve"> </w:t>
      </w:r>
      <w:r w:rsidRPr="00EB6B3E">
        <w:rPr>
          <w:rFonts w:ascii="Arial" w:eastAsia="PMingLiU" w:hAnsi="Arial" w:cs="Arial"/>
          <w:b/>
          <w:sz w:val="24"/>
          <w:szCs w:val="24"/>
          <w:lang w:val="en-GB"/>
        </w:rPr>
        <w:t>of cells and extracellular matrix (ECM)</w:t>
      </w:r>
      <w:r w:rsidRPr="00EB6B3E">
        <w:rPr>
          <w:rFonts w:ascii="Arial" w:eastAsia="PMingLiU" w:hAnsi="Arial" w:cs="Arial"/>
          <w:sz w:val="24"/>
          <w:szCs w:val="24"/>
          <w:lang w:val="en-GB"/>
        </w:rPr>
        <w:t xml:space="preserve"> </w:t>
      </w:r>
      <w:r w:rsidRPr="00EB6B3E">
        <w:rPr>
          <w:rFonts w:ascii="Arial" w:eastAsia="PMingLiU" w:hAnsi="Arial" w:cs="Arial"/>
          <w:b/>
          <w:sz w:val="24"/>
          <w:szCs w:val="24"/>
          <w:lang w:val="en-GB"/>
        </w:rPr>
        <w:t>of the human body</w:t>
      </w:r>
      <w:r w:rsidRPr="00EB6B3E">
        <w:rPr>
          <w:rFonts w:ascii="Arial" w:eastAsia="PMingLiU" w:hAnsi="Arial" w:cs="Arial"/>
          <w:sz w:val="24"/>
          <w:szCs w:val="24"/>
          <w:lang w:val="en-GB"/>
        </w:rPr>
        <w:t xml:space="preserve">. </w:t>
      </w:r>
      <w:r w:rsidRPr="00EB6B3E">
        <w:rPr>
          <w:rFonts w:ascii="Arial" w:eastAsia="Times New Roman" w:hAnsi="Arial" w:cs="Arial"/>
          <w:sz w:val="24"/>
          <w:szCs w:val="24"/>
          <w:lang w:val="en-US"/>
        </w:rPr>
        <w:t xml:space="preserve">This can enable students to understand the triarchic – MSF – nature of cell-and-matrix </w:t>
      </w:r>
      <w:r w:rsidRPr="00EB6B3E">
        <w:rPr>
          <w:rFonts w:ascii="Arial" w:eastAsia="Times New Roman" w:hAnsi="Arial" w:cs="Arial"/>
          <w:spacing w:val="3"/>
          <w:sz w:val="24"/>
          <w:szCs w:val="24"/>
          <w:lang w:val="en-US"/>
        </w:rPr>
        <w:t>life.</w:t>
      </w:r>
      <w:r w:rsidRPr="00EB6B3E">
        <w:rPr>
          <w:rFonts w:ascii="Arial" w:eastAsia="PMingLiU" w:hAnsi="Arial" w:cs="Arial"/>
          <w:color w:val="000000"/>
          <w:sz w:val="24"/>
          <w:szCs w:val="24"/>
          <w:lang w:val="en-GB"/>
        </w:rPr>
        <w:t xml:space="preserve">  </w:t>
      </w:r>
      <w:r w:rsidRPr="00EB6B3E">
        <w:rPr>
          <w:rFonts w:ascii="Arial" w:eastAsia="PMingLiU" w:hAnsi="Arial" w:cs="Arial"/>
          <w:sz w:val="24"/>
          <w:szCs w:val="24"/>
          <w:lang w:val="en-GB"/>
        </w:rPr>
        <w:t>Also, the cellular and molecular mechanisms (</w:t>
      </w:r>
      <w:r w:rsidRPr="00EB6B3E">
        <w:rPr>
          <w:rFonts w:ascii="Arial" w:eastAsia="PMingLiU" w:hAnsi="Arial" w:cs="Arial"/>
          <w:b/>
          <w:sz w:val="24"/>
          <w:szCs w:val="24"/>
          <w:lang w:val="en-GB"/>
        </w:rPr>
        <w:t>pathogenesis</w:t>
      </w:r>
      <w:r w:rsidRPr="00EB6B3E">
        <w:rPr>
          <w:rFonts w:ascii="Arial" w:eastAsia="PMingLiU" w:hAnsi="Arial" w:cs="Arial"/>
          <w:sz w:val="24"/>
          <w:szCs w:val="24"/>
          <w:lang w:val="en-GB"/>
        </w:rPr>
        <w:t xml:space="preserve">) of </w:t>
      </w:r>
      <w:r w:rsidRPr="00EB6B3E">
        <w:rPr>
          <w:rFonts w:ascii="Arial" w:eastAsia="PMingLiU" w:hAnsi="Arial" w:cs="Arial"/>
          <w:b/>
          <w:sz w:val="24"/>
          <w:szCs w:val="24"/>
          <w:lang w:val="en-GB"/>
        </w:rPr>
        <w:t>D</w:t>
      </w:r>
      <w:r w:rsidRPr="00EB6B3E">
        <w:rPr>
          <w:rFonts w:ascii="Arial" w:eastAsia="PMingLiU" w:hAnsi="Arial" w:cs="Arial"/>
          <w:sz w:val="24"/>
          <w:szCs w:val="24"/>
          <w:lang w:val="en-GB"/>
        </w:rPr>
        <w:t xml:space="preserve">iseases and their </w:t>
      </w:r>
      <w:r w:rsidRPr="00EB6B3E">
        <w:rPr>
          <w:rFonts w:ascii="Arial" w:eastAsia="PMingLiU" w:hAnsi="Arial" w:cs="Arial"/>
          <w:b/>
          <w:sz w:val="24"/>
          <w:szCs w:val="24"/>
          <w:lang w:val="en-GB"/>
        </w:rPr>
        <w:t>P</w:t>
      </w:r>
      <w:r w:rsidRPr="00EB6B3E">
        <w:rPr>
          <w:rFonts w:ascii="Arial" w:eastAsia="PMingLiU" w:hAnsi="Arial" w:cs="Arial"/>
          <w:sz w:val="24"/>
          <w:szCs w:val="24"/>
          <w:lang w:val="en-GB"/>
        </w:rPr>
        <w:t xml:space="preserve">revention and </w:t>
      </w:r>
      <w:bookmarkStart w:id="0" w:name="_GoBack"/>
      <w:r w:rsidRPr="00EB6B3E">
        <w:rPr>
          <w:rFonts w:ascii="Arial" w:eastAsia="PMingLiU" w:hAnsi="Arial" w:cs="Arial"/>
          <w:b/>
          <w:sz w:val="24"/>
          <w:szCs w:val="24"/>
          <w:lang w:val="en-GB"/>
        </w:rPr>
        <w:t>T</w:t>
      </w:r>
      <w:r w:rsidRPr="00EB6B3E">
        <w:rPr>
          <w:rFonts w:ascii="Arial" w:eastAsia="PMingLiU" w:hAnsi="Arial" w:cs="Arial"/>
          <w:sz w:val="24"/>
          <w:szCs w:val="24"/>
          <w:lang w:val="en-GB"/>
        </w:rPr>
        <w:t>herapy (</w:t>
      </w:r>
      <w:r w:rsidRPr="00EB6B3E">
        <w:rPr>
          <w:rFonts w:ascii="Arial" w:eastAsia="PMingLiU" w:hAnsi="Arial" w:cs="Arial"/>
          <w:b/>
          <w:sz w:val="24"/>
          <w:szCs w:val="24"/>
          <w:lang w:val="en-GB"/>
        </w:rPr>
        <w:t>DPT</w:t>
      </w:r>
      <w:r w:rsidRPr="00EB6B3E">
        <w:rPr>
          <w:rFonts w:ascii="Arial" w:eastAsia="PMingLiU" w:hAnsi="Arial" w:cs="Arial"/>
          <w:sz w:val="24"/>
          <w:szCs w:val="24"/>
          <w:lang w:val="en-GB"/>
        </w:rPr>
        <w:t xml:space="preserve">), </w:t>
      </w:r>
      <w:bookmarkEnd w:id="0"/>
      <w:r w:rsidRPr="00EB6B3E">
        <w:rPr>
          <w:rFonts w:ascii="Arial" w:eastAsia="PMingLiU" w:hAnsi="Arial" w:cs="Arial"/>
          <w:sz w:val="24"/>
          <w:szCs w:val="24"/>
          <w:lang w:val="en-GB"/>
        </w:rPr>
        <w:t>as shown below.</w:t>
      </w:r>
      <w:r w:rsidRPr="00EB6B3E">
        <w:rPr>
          <w:rFonts w:ascii="Arial" w:eastAsia="PMingLiU" w:hAnsi="Arial" w:cs="Arial"/>
          <w:bCs/>
          <w:i/>
          <w:iCs/>
          <w:sz w:val="24"/>
          <w:szCs w:val="24"/>
          <w:lang w:val="en-US"/>
        </w:rPr>
        <w:t xml:space="preserve"> </w:t>
      </w:r>
    </w:p>
    <w:p w:rsidR="00F511D4" w:rsidRPr="00F511D4" w:rsidRDefault="00F511D4" w:rsidP="00F511D4">
      <w:pPr>
        <w:widowControl w:val="0"/>
        <w:autoSpaceDE w:val="0"/>
        <w:autoSpaceDN w:val="0"/>
        <w:adjustRightInd w:val="0"/>
        <w:spacing w:after="0" w:line="360" w:lineRule="auto"/>
        <w:ind w:firstLine="169"/>
        <w:jc w:val="both"/>
        <w:rPr>
          <w:rFonts w:ascii="Arial" w:eastAsia="PMingLiU" w:hAnsi="Arial" w:cs="Arial"/>
          <w:b/>
          <w:bCs/>
          <w:i/>
          <w:iCs/>
          <w:lang w:val="en-US"/>
        </w:rPr>
      </w:pPr>
      <w:r w:rsidRPr="00F511D4">
        <w:rPr>
          <w:rFonts w:ascii="Arial" w:eastAsia="PMingLiU" w:hAnsi="Arial" w:cs="Arial"/>
          <w:bCs/>
          <w:i/>
          <w:iCs/>
          <w:lang w:val="en-US"/>
        </w:rPr>
        <w:t xml:space="preserve">                            </w:t>
      </w:r>
    </w:p>
    <w:p w:rsidR="00F511D4" w:rsidRPr="00F511D4" w:rsidRDefault="00F511D4" w:rsidP="00F511D4">
      <w:pPr>
        <w:widowControl w:val="0"/>
        <w:autoSpaceDE w:val="0"/>
        <w:autoSpaceDN w:val="0"/>
        <w:adjustRightInd w:val="0"/>
        <w:spacing w:after="0" w:line="360" w:lineRule="auto"/>
        <w:ind w:firstLine="169"/>
        <w:jc w:val="both"/>
        <w:rPr>
          <w:rFonts w:ascii="Arial" w:eastAsia="PMingLiU" w:hAnsi="Arial" w:cs="Arial"/>
          <w:b/>
          <w:lang w:val="en-GB"/>
        </w:rPr>
      </w:pPr>
      <w:r w:rsidRPr="00F511D4">
        <w:rPr>
          <w:rFonts w:ascii="Arial" w:eastAsia="PMingLiU" w:hAnsi="Arial" w:cs="Arial"/>
          <w:b/>
          <w:bCs/>
          <w:i/>
          <w:iCs/>
          <w:lang w:val="en-US"/>
        </w:rPr>
        <w:t xml:space="preserve">                                     Graphic abstract of the textbook</w:t>
      </w:r>
    </w:p>
    <w:p w:rsidR="00F511D4" w:rsidRPr="00F511D4" w:rsidRDefault="00F511D4" w:rsidP="00F511D4">
      <w:pPr>
        <w:widowControl w:val="0"/>
        <w:autoSpaceDE w:val="0"/>
        <w:autoSpaceDN w:val="0"/>
        <w:spacing w:after="0" w:line="360" w:lineRule="auto"/>
        <w:rPr>
          <w:rFonts w:ascii="Arial" w:eastAsia="PMingLiU" w:hAnsi="Arial" w:cs="Arial"/>
          <w:i/>
          <w:color w:val="000000"/>
          <w:sz w:val="24"/>
          <w:szCs w:val="24"/>
          <w:lang w:val="en-GB"/>
        </w:rPr>
      </w:pPr>
      <w:r w:rsidRPr="00F511D4">
        <w:rPr>
          <w:rFonts w:ascii="Arial" w:eastAsia="PMingLiU" w:hAnsi="Arial" w:cs="Arial"/>
          <w:i/>
          <w:noProof/>
          <w:color w:val="000000"/>
          <w:sz w:val="24"/>
          <w:szCs w:val="24"/>
          <w:lang w:val="en-US"/>
        </w:rPr>
        <w:drawing>
          <wp:inline distT="0" distB="0" distL="0" distR="0" wp14:anchorId="336BFBE7" wp14:editId="50AB8F27">
            <wp:extent cx="2751455" cy="2027555"/>
            <wp:effectExtent l="0" t="0" r="0" b="0"/>
            <wp:docPr id="2" name="Picture 2" descr="C:\Users\GNC\AppData\Local\Temp\Rar$DI06.211\second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NC\AppData\Local\Temp\Rar$DI06.211\secondpic.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1455" cy="2027555"/>
                    </a:xfrm>
                    <a:prstGeom prst="rect">
                      <a:avLst/>
                    </a:prstGeom>
                    <a:noFill/>
                    <a:ln>
                      <a:noFill/>
                    </a:ln>
                  </pic:spPr>
                </pic:pic>
              </a:graphicData>
            </a:graphic>
          </wp:inline>
        </w:drawing>
      </w:r>
      <w:r w:rsidRPr="00F511D4">
        <w:rPr>
          <w:rFonts w:ascii="Arial" w:eastAsia="PMingLiU" w:hAnsi="Arial" w:cs="Arial"/>
          <w:i/>
          <w:noProof/>
          <w:color w:val="000000"/>
          <w:sz w:val="24"/>
          <w:szCs w:val="24"/>
          <w:lang w:val="en-US"/>
        </w:rPr>
        <w:drawing>
          <wp:inline distT="0" distB="0" distL="0" distR="0" wp14:anchorId="609FBAE2" wp14:editId="6AD169A2">
            <wp:extent cx="2854325" cy="2035810"/>
            <wp:effectExtent l="0" t="0" r="3175" b="2540"/>
            <wp:docPr id="3" name="Picture 3" descr="C:\Users\GNC\AppData\Local\Temp\Rar$DI00.739\third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NC\AppData\Local\Temp\Rar$DI00.739\thirdpic.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4325" cy="2035810"/>
                    </a:xfrm>
                    <a:prstGeom prst="rect">
                      <a:avLst/>
                    </a:prstGeom>
                    <a:noFill/>
                    <a:ln>
                      <a:noFill/>
                    </a:ln>
                  </pic:spPr>
                </pic:pic>
              </a:graphicData>
            </a:graphic>
          </wp:inline>
        </w:drawing>
      </w:r>
    </w:p>
    <w:p w:rsidR="00F511D4" w:rsidRPr="00F511D4" w:rsidRDefault="00F511D4" w:rsidP="00F511D4">
      <w:pPr>
        <w:widowControl w:val="0"/>
        <w:autoSpaceDE w:val="0"/>
        <w:autoSpaceDN w:val="0"/>
        <w:spacing w:after="0" w:line="360" w:lineRule="auto"/>
        <w:rPr>
          <w:rFonts w:ascii="Arial" w:eastAsia="PMingLiU" w:hAnsi="Arial" w:cs="Arial"/>
          <w:i/>
          <w:color w:val="000000"/>
          <w:sz w:val="24"/>
          <w:szCs w:val="24"/>
          <w:lang w:val="en-GB"/>
        </w:rPr>
      </w:pPr>
    </w:p>
    <w:p w:rsidR="00F511D4" w:rsidRPr="00F511D4" w:rsidRDefault="00F511D4" w:rsidP="00F511D4">
      <w:pPr>
        <w:widowControl w:val="0"/>
        <w:autoSpaceDE w:val="0"/>
        <w:autoSpaceDN w:val="0"/>
        <w:spacing w:after="0" w:line="360" w:lineRule="auto"/>
        <w:rPr>
          <w:rFonts w:ascii="Arial" w:eastAsia="PMingLiU" w:hAnsi="Arial" w:cs="Arial"/>
          <w:i/>
          <w:color w:val="000000"/>
          <w:sz w:val="24"/>
          <w:szCs w:val="24"/>
          <w:lang w:val="en-GB"/>
        </w:rPr>
      </w:pPr>
    </w:p>
    <w:p w:rsidR="00F511D4" w:rsidRPr="00F511D4" w:rsidRDefault="00F511D4" w:rsidP="00F511D4">
      <w:pPr>
        <w:widowControl w:val="0"/>
        <w:autoSpaceDE w:val="0"/>
        <w:autoSpaceDN w:val="0"/>
        <w:spacing w:after="0" w:line="360" w:lineRule="auto"/>
        <w:rPr>
          <w:rFonts w:ascii="Arial" w:eastAsia="PMingLiU" w:hAnsi="Arial" w:cs="Arial"/>
          <w:i/>
          <w:color w:val="000000"/>
          <w:sz w:val="24"/>
          <w:szCs w:val="24"/>
          <w:lang w:val="en-GB"/>
        </w:rPr>
      </w:pPr>
    </w:p>
    <w:p w:rsidR="00F511D4" w:rsidRPr="00F511D4" w:rsidRDefault="00F511D4" w:rsidP="00F511D4">
      <w:pPr>
        <w:widowControl w:val="0"/>
        <w:autoSpaceDE w:val="0"/>
        <w:autoSpaceDN w:val="0"/>
        <w:spacing w:after="0" w:line="360" w:lineRule="auto"/>
        <w:rPr>
          <w:rFonts w:ascii="Arial" w:eastAsia="PMingLiU" w:hAnsi="Arial" w:cs="Arial"/>
          <w:iCs/>
          <w:color w:val="000000"/>
          <w:lang w:val="en-GB"/>
        </w:rPr>
      </w:pPr>
      <w:r w:rsidRPr="00F511D4">
        <w:rPr>
          <w:rFonts w:ascii="Arial" w:eastAsia="PMingLiU" w:hAnsi="Arial" w:cs="Arial"/>
          <w:i/>
          <w:color w:val="000000"/>
          <w:lang w:val="en-GB"/>
        </w:rPr>
        <w:t>The one who sees things in growth</w:t>
      </w:r>
      <w:r w:rsidRPr="00F511D4">
        <w:rPr>
          <w:rFonts w:ascii="Arial" w:eastAsia="PMingLiU" w:hAnsi="Arial" w:cs="Arial"/>
          <w:color w:val="000000"/>
          <w:lang w:val="en-GB"/>
        </w:rPr>
        <w:t xml:space="preserve"> </w:t>
      </w:r>
      <w:r w:rsidRPr="00F511D4">
        <w:rPr>
          <w:rFonts w:ascii="Arial" w:eastAsia="PMingLiU" w:hAnsi="Arial" w:cs="Arial"/>
          <w:i/>
          <w:iCs/>
          <w:color w:val="000000"/>
          <w:lang w:val="en-GB"/>
        </w:rPr>
        <w:t xml:space="preserve">all of them, it will have the proper understanding of them.         </w:t>
      </w:r>
      <w:r w:rsidRPr="00F511D4">
        <w:rPr>
          <w:rFonts w:ascii="Arial" w:eastAsia="PMingLiU" w:hAnsi="Arial" w:cs="Arial"/>
          <w:b/>
          <w:iCs/>
          <w:color w:val="000000"/>
          <w:lang w:val="en-GB"/>
        </w:rPr>
        <w:t xml:space="preserve">Aristotle </w:t>
      </w:r>
      <w:r w:rsidRPr="00F511D4">
        <w:rPr>
          <w:rFonts w:ascii="Arial" w:eastAsia="PMingLiU" w:hAnsi="Arial" w:cs="Arial"/>
          <w:iCs/>
          <w:color w:val="000000"/>
          <w:lang w:val="en-GB"/>
        </w:rPr>
        <w:t xml:space="preserve">(384–322 BC)                 </w:t>
      </w:r>
    </w:p>
    <w:p w:rsidR="00F511D4" w:rsidRPr="00F511D4" w:rsidRDefault="00F511D4" w:rsidP="00F511D4">
      <w:pPr>
        <w:widowControl w:val="0"/>
        <w:autoSpaceDE w:val="0"/>
        <w:autoSpaceDN w:val="0"/>
        <w:spacing w:after="0" w:line="360" w:lineRule="auto"/>
        <w:rPr>
          <w:rFonts w:ascii="Arial" w:eastAsia="PMingLiU" w:hAnsi="Arial" w:cs="Arial"/>
          <w:i/>
          <w:iCs/>
          <w:color w:val="000000"/>
          <w:lang w:val="en-GB"/>
        </w:rPr>
      </w:pPr>
      <w:r w:rsidRPr="00F511D4">
        <w:rPr>
          <w:rFonts w:ascii="Arial" w:eastAsia="PMingLiU" w:hAnsi="Arial" w:cs="Arial"/>
          <w:iCs/>
          <w:color w:val="000000"/>
          <w:lang w:val="en-GB"/>
        </w:rPr>
        <w:t xml:space="preserve">                                                                                                       </w:t>
      </w:r>
    </w:p>
    <w:p w:rsidR="00F511D4" w:rsidRPr="00F511D4" w:rsidRDefault="00F511D4" w:rsidP="00F511D4">
      <w:pPr>
        <w:widowControl w:val="0"/>
        <w:autoSpaceDE w:val="0"/>
        <w:autoSpaceDN w:val="0"/>
        <w:adjustRightInd w:val="0"/>
        <w:spacing w:after="0" w:line="240" w:lineRule="auto"/>
        <w:jc w:val="both"/>
        <w:rPr>
          <w:rFonts w:ascii="Arial" w:eastAsia="PMingLiU" w:hAnsi="Arial" w:cs="Arial"/>
          <w:color w:val="000000"/>
          <w:lang w:val="en-GB"/>
        </w:rPr>
      </w:pPr>
      <w:r w:rsidRPr="00F511D4">
        <w:rPr>
          <w:rFonts w:ascii="Arial" w:eastAsia="PMingLiU" w:hAnsi="Arial" w:cs="Arial"/>
          <w:lang w:val="en-GB"/>
        </w:rPr>
        <w:t xml:space="preserve">        The principle (Latin </w:t>
      </w:r>
      <w:r w:rsidRPr="00F511D4">
        <w:rPr>
          <w:rFonts w:ascii="Arial" w:eastAsia="PMingLiU" w:hAnsi="Arial" w:cs="Arial"/>
          <w:i/>
          <w:iCs/>
          <w:lang w:val="en-GB"/>
        </w:rPr>
        <w:t xml:space="preserve">principium  </w:t>
      </w:r>
      <w:r w:rsidRPr="00F511D4">
        <w:rPr>
          <w:rFonts w:ascii="Arial" w:eastAsia="PMingLiU" w:hAnsi="Arial" w:cs="Arial"/>
          <w:bCs/>
          <w:iCs/>
          <w:lang w:val="en-US"/>
        </w:rPr>
        <w:t xml:space="preserve">means first, </w:t>
      </w:r>
      <w:r w:rsidRPr="00F511D4">
        <w:rPr>
          <w:rFonts w:ascii="Arial" w:eastAsia="PMingLiU" w:hAnsi="Arial" w:cs="Arial"/>
          <w:lang w:val="en-US"/>
        </w:rPr>
        <w:t>foremost</w:t>
      </w:r>
      <w:r w:rsidRPr="00F511D4">
        <w:rPr>
          <w:rFonts w:ascii="Arial" w:eastAsia="PMingLiU" w:hAnsi="Arial" w:cs="Arial"/>
          <w:iCs/>
          <w:lang w:val="en-GB"/>
        </w:rPr>
        <w:t>)</w:t>
      </w:r>
      <w:r w:rsidRPr="00F511D4">
        <w:rPr>
          <w:rFonts w:ascii="Arial" w:eastAsia="PMingLiU" w:hAnsi="Arial" w:cs="Arial"/>
          <w:i/>
          <w:iCs/>
          <w:lang w:val="en-GB"/>
        </w:rPr>
        <w:t xml:space="preserve"> </w:t>
      </w:r>
      <w:r w:rsidRPr="00F511D4">
        <w:rPr>
          <w:rFonts w:ascii="Arial" w:eastAsia="PMingLiU" w:hAnsi="Arial" w:cs="Arial"/>
          <w:iCs/>
          <w:lang w:val="en-GB"/>
        </w:rPr>
        <w:t>on which the present textbook is based is:</w:t>
      </w:r>
      <w:r w:rsidRPr="00F511D4">
        <w:rPr>
          <w:rFonts w:ascii="Arial" w:eastAsia="PMingLiU" w:hAnsi="Arial" w:cs="Arial"/>
          <w:lang w:val="en-GB"/>
        </w:rPr>
        <w:t xml:space="preserve"> </w:t>
      </w:r>
      <w:r w:rsidRPr="00F511D4">
        <w:rPr>
          <w:rFonts w:ascii="Arial" w:eastAsia="PMingLiU" w:hAnsi="Arial" w:cs="Arial"/>
          <w:b/>
          <w:bCs/>
          <w:lang w:val="en-GB"/>
        </w:rPr>
        <w:t xml:space="preserve">From MSF to DPT. </w:t>
      </w:r>
      <w:r w:rsidRPr="00F511D4">
        <w:rPr>
          <w:rFonts w:ascii="Arial" w:eastAsia="PMingLiU" w:hAnsi="Arial" w:cs="Arial"/>
          <w:bCs/>
          <w:lang w:val="en-GB"/>
        </w:rPr>
        <w:t xml:space="preserve">Accordingly, </w:t>
      </w:r>
      <w:r w:rsidRPr="00F511D4">
        <w:rPr>
          <w:rFonts w:ascii="Arial" w:eastAsia="PMingLiU" w:hAnsi="Arial" w:cs="Arial"/>
          <w:i/>
          <w:color w:val="000000"/>
          <w:lang w:val="en-GB"/>
        </w:rPr>
        <w:t>Principles of</w:t>
      </w:r>
      <w:r w:rsidRPr="00F511D4">
        <w:rPr>
          <w:rFonts w:ascii="Arial" w:eastAsia="PMingLiU" w:hAnsi="Arial" w:cs="Arial"/>
          <w:color w:val="000000"/>
          <w:lang w:val="en-GB"/>
        </w:rPr>
        <w:t xml:space="preserve"> </w:t>
      </w:r>
      <w:r w:rsidRPr="00F511D4">
        <w:rPr>
          <w:rFonts w:ascii="Arial" w:eastAsia="PMingLiU" w:hAnsi="Arial" w:cs="Arial"/>
          <w:i/>
          <w:color w:val="000000"/>
          <w:lang w:val="en-GB"/>
        </w:rPr>
        <w:t>Cell Biology</w:t>
      </w:r>
      <w:r w:rsidRPr="00F511D4">
        <w:rPr>
          <w:rFonts w:ascii="Arial" w:eastAsia="PMingLiU" w:hAnsi="Arial" w:cs="Arial"/>
          <w:color w:val="000000"/>
          <w:lang w:val="en-GB"/>
        </w:rPr>
        <w:t xml:space="preserve"> is</w:t>
      </w:r>
      <w:r w:rsidRPr="00F511D4">
        <w:rPr>
          <w:rFonts w:ascii="Arial" w:eastAsia="PMingLiU" w:hAnsi="Arial" w:cs="Arial"/>
          <w:bCs/>
          <w:lang w:val="en-GB"/>
        </w:rPr>
        <w:t xml:space="preserve"> </w:t>
      </w:r>
      <w:r w:rsidRPr="00F511D4">
        <w:rPr>
          <w:rFonts w:ascii="Arial" w:eastAsia="PMingLiU" w:hAnsi="Arial" w:cs="Arial"/>
          <w:bCs/>
          <w:i/>
          <w:lang w:val="en-GB"/>
        </w:rPr>
        <w:t>a bench-to-bedside (B2B) textbook</w:t>
      </w:r>
      <w:r w:rsidRPr="00F511D4">
        <w:rPr>
          <w:rFonts w:ascii="Arial" w:eastAsia="PMingLiU" w:hAnsi="Arial" w:cs="Arial"/>
          <w:bCs/>
          <w:lang w:val="en-GB"/>
        </w:rPr>
        <w:t xml:space="preserve"> presented in a stream of associations (SOA) fashion.</w:t>
      </w:r>
      <w:r w:rsidRPr="00F511D4">
        <w:rPr>
          <w:rFonts w:ascii="Arial" w:eastAsia="PMingLiU" w:hAnsi="Arial" w:cs="Arial"/>
          <w:lang w:val="en-GB"/>
        </w:rPr>
        <w:t xml:space="preserve"> Even knowing all MSF, without knowledge of the principles that govern them, we will not be able to build our own way of thinking</w:t>
      </w:r>
      <w:r w:rsidRPr="00F511D4">
        <w:rPr>
          <w:rFonts w:ascii="Arial" w:eastAsia="PMingLiU" w:hAnsi="Arial" w:cs="Arial"/>
          <w:i/>
          <w:iCs/>
          <w:lang w:val="en-GB"/>
        </w:rPr>
        <w:t xml:space="preserve"> </w:t>
      </w:r>
      <w:r w:rsidRPr="00F511D4">
        <w:rPr>
          <w:rFonts w:ascii="Arial" w:eastAsia="PMingLiU" w:hAnsi="Arial" w:cs="Arial"/>
          <w:iCs/>
          <w:lang w:val="en-GB"/>
        </w:rPr>
        <w:t xml:space="preserve">of the astounding MSF complexity of cell biology and biomedicine in general. </w:t>
      </w:r>
      <w:r w:rsidRPr="00F511D4">
        <w:rPr>
          <w:rFonts w:ascii="Arial" w:eastAsia="PMingLiU" w:hAnsi="Arial" w:cs="Arial"/>
          <w:color w:val="000000"/>
          <w:lang w:val="en-GB"/>
        </w:rPr>
        <w:t xml:space="preserve">Of course, we should know the scientific facts, but it is my firm belief that they are required primarily to incorporate them into concepts and competencies. </w:t>
      </w:r>
      <w:r w:rsidRPr="00F511D4">
        <w:rPr>
          <w:rFonts w:ascii="Arial" w:eastAsia="Calibri" w:hAnsi="Arial" w:cs="Arial"/>
          <w:bCs/>
          <w:shd w:val="clear" w:color="auto" w:fill="FFFFFF"/>
        </w:rPr>
        <w:t>Facts are for today, principles</w:t>
      </w:r>
      <w:r w:rsidRPr="00F511D4">
        <w:rPr>
          <w:rFonts w:ascii="Arial" w:eastAsia="Calibri" w:hAnsi="Arial" w:cs="Arial"/>
          <w:bCs/>
          <w:shd w:val="clear" w:color="auto" w:fill="FFFFFF"/>
          <w:lang w:val="en-US"/>
        </w:rPr>
        <w:t xml:space="preserve"> and concepts</w:t>
      </w:r>
      <w:r w:rsidRPr="00F511D4">
        <w:rPr>
          <w:rFonts w:ascii="Arial" w:eastAsia="Calibri" w:hAnsi="Arial" w:cs="Arial"/>
          <w:bCs/>
          <w:shd w:val="clear" w:color="auto" w:fill="FFFFFF"/>
        </w:rPr>
        <w:t xml:space="preserve"> </w:t>
      </w:r>
      <w:r w:rsidRPr="00F511D4">
        <w:rPr>
          <w:rFonts w:ascii="Arial" w:eastAsia="Calibri" w:hAnsi="Arial" w:cs="Arial"/>
          <w:bCs/>
          <w:shd w:val="clear" w:color="auto" w:fill="FFFFFF"/>
          <w:lang w:val="en-US"/>
        </w:rPr>
        <w:t xml:space="preserve">are </w:t>
      </w:r>
      <w:r w:rsidRPr="00F511D4">
        <w:rPr>
          <w:rFonts w:ascii="Arial" w:eastAsia="Calibri" w:hAnsi="Arial" w:cs="Arial"/>
          <w:bCs/>
          <w:shd w:val="clear" w:color="auto" w:fill="FFFFFF"/>
        </w:rPr>
        <w:t>for today as</w:t>
      </w:r>
      <w:r w:rsidRPr="00F511D4">
        <w:rPr>
          <w:rFonts w:ascii="Arial" w:eastAsia="PMingLiU" w:hAnsi="Arial" w:cs="Arial"/>
          <w:color w:val="000000"/>
          <w:lang w:val="en-GB"/>
        </w:rPr>
        <w:t xml:space="preserve"> </w:t>
      </w:r>
      <w:r w:rsidRPr="00F511D4">
        <w:rPr>
          <w:rFonts w:ascii="Arial" w:eastAsia="Calibri" w:hAnsi="Arial" w:cs="Arial"/>
          <w:bCs/>
          <w:shd w:val="clear" w:color="auto" w:fill="FFFFFF"/>
        </w:rPr>
        <w:t>well as tomorrow</w:t>
      </w:r>
      <w:r w:rsidRPr="00F511D4">
        <w:rPr>
          <w:rFonts w:ascii="Arial" w:eastAsia="Calibri" w:hAnsi="Arial" w:cs="Arial"/>
          <w:bCs/>
          <w:shd w:val="clear" w:color="auto" w:fill="FFFFFF"/>
          <w:lang w:val="en-US"/>
        </w:rPr>
        <w:t xml:space="preserve">. </w:t>
      </w:r>
    </w:p>
    <w:p w:rsidR="00F511D4" w:rsidRDefault="00F511D4" w:rsidP="00F511D4">
      <w:pPr>
        <w:spacing w:before="100" w:beforeAutospacing="1" w:after="100" w:afterAutospacing="1" w:line="240" w:lineRule="auto"/>
        <w:rPr>
          <w:rFonts w:ascii="Arial" w:eastAsia="Helen-BG-Condensed-Normal" w:hAnsi="Arial" w:cs="Arial"/>
          <w:lang w:val="en-US"/>
        </w:rPr>
      </w:pPr>
      <w:r w:rsidRPr="00F511D4">
        <w:rPr>
          <w:rFonts w:ascii="Arial" w:eastAsia="Times New Roman" w:hAnsi="Arial" w:cs="Arial"/>
          <w:bCs/>
          <w:lang w:val="en-US"/>
        </w:rPr>
        <w:t xml:space="preserve">       The author’s aim is to teach students in an </w:t>
      </w:r>
      <w:r w:rsidRPr="00F511D4">
        <w:rPr>
          <w:rFonts w:ascii="Arial" w:eastAsia="PMingLiU" w:hAnsi="Arial" w:cs="Arial"/>
          <w:bCs/>
          <w:lang w:val="en-GB"/>
        </w:rPr>
        <w:t>interactive and SOA</w:t>
      </w:r>
      <w:r w:rsidRPr="00F511D4">
        <w:rPr>
          <w:rFonts w:ascii="Arial" w:eastAsia="Times New Roman" w:hAnsi="Arial" w:cs="Arial"/>
          <w:bCs/>
          <w:lang w:val="en-US"/>
        </w:rPr>
        <w:t xml:space="preserve"> way how information becomes knowledge that would create</w:t>
      </w:r>
      <w:r w:rsidRPr="00F511D4">
        <w:rPr>
          <w:rFonts w:ascii="Arial" w:eastAsia="Helen-BG-Condensed-Normal" w:hAnsi="Arial" w:cs="Arial"/>
          <w:iCs/>
          <w:lang w:val="en-US"/>
        </w:rPr>
        <w:t xml:space="preserve"> frame of mind</w:t>
      </w:r>
      <w:r w:rsidRPr="00F511D4">
        <w:rPr>
          <w:rFonts w:ascii="Arial" w:eastAsia="Times New Roman" w:hAnsi="Arial" w:cs="Arial"/>
          <w:bCs/>
          <w:lang w:val="en-US"/>
        </w:rPr>
        <w:t xml:space="preserve"> in biomedicine (also in human empathetic relations). </w:t>
      </w:r>
      <w:r w:rsidRPr="00F511D4">
        <w:rPr>
          <w:rFonts w:ascii="Arial" w:eastAsia="Times New Roman" w:hAnsi="Arial" w:cs="Arial"/>
          <w:b/>
          <w:bCs/>
          <w:lang w:val="en-US"/>
        </w:rPr>
        <w:t xml:space="preserve">Remember </w:t>
      </w:r>
      <w:r w:rsidRPr="00F511D4">
        <w:rPr>
          <w:rFonts w:ascii="Arial" w:eastAsia="Times New Roman" w:hAnsi="Arial" w:cs="Arial"/>
          <w:b/>
          <w:bCs/>
          <w:iCs/>
          <w:lang w:val="en-US"/>
        </w:rPr>
        <w:t>Chinese saying</w:t>
      </w:r>
      <w:r w:rsidRPr="00F511D4">
        <w:rPr>
          <w:rFonts w:ascii="Arial" w:eastAsia="Times New Roman" w:hAnsi="Arial" w:cs="Arial"/>
          <w:b/>
          <w:bCs/>
          <w:lang w:val="en-US"/>
        </w:rPr>
        <w:t xml:space="preserve">: </w:t>
      </w:r>
      <w:r w:rsidRPr="00F511D4">
        <w:rPr>
          <w:rFonts w:ascii="Arial" w:eastAsia="Times New Roman" w:hAnsi="Arial" w:cs="Arial"/>
          <w:bCs/>
          <w:i/>
          <w:lang w:val="en-US"/>
        </w:rPr>
        <w:t>“</w:t>
      </w:r>
      <w:r w:rsidRPr="00F511D4">
        <w:rPr>
          <w:rFonts w:ascii="Arial" w:eastAsia="Times New Roman" w:hAnsi="Arial" w:cs="Arial"/>
          <w:bCs/>
          <w:lang w:val="en-US"/>
        </w:rPr>
        <w:t>I</w:t>
      </w:r>
      <w:r w:rsidRPr="00F511D4">
        <w:rPr>
          <w:rFonts w:ascii="Arial" w:eastAsia="Times New Roman" w:hAnsi="Arial" w:cs="Arial"/>
          <w:bCs/>
          <w:iCs/>
          <w:lang w:val="en-US"/>
        </w:rPr>
        <w:t>f you give a man a fish, you feed him for a day. If you teach him to fish, you feed him for a lifetime”; that is, “to know how”, not only “to know that”</w:t>
      </w:r>
      <w:r w:rsidRPr="00F511D4">
        <w:rPr>
          <w:rFonts w:ascii="Arial" w:eastAsia="Helen-BG-Condensed-Normal" w:hAnsi="Arial" w:cs="Arial"/>
          <w:lang w:val="en-US"/>
        </w:rPr>
        <w:t>.</w:t>
      </w:r>
    </w:p>
    <w:p w:rsidR="00F511D4" w:rsidRDefault="00F511D4" w:rsidP="00F511D4">
      <w:pPr>
        <w:spacing w:before="100" w:beforeAutospacing="1" w:after="100" w:afterAutospacing="1" w:line="240" w:lineRule="auto"/>
        <w:rPr>
          <w:rFonts w:ascii="Arial" w:eastAsia="Helen-BG-Condensed-Normal" w:hAnsi="Arial" w:cs="Arial"/>
          <w:lang w:val="en-US"/>
        </w:rPr>
      </w:pPr>
      <w:r>
        <w:rPr>
          <w:rFonts w:ascii="Arial" w:eastAsia="Helen-BG-Condensed-Normal" w:hAnsi="Arial" w:cs="Arial"/>
          <w:lang w:val="en-US"/>
        </w:rPr>
        <w:t>……..</w:t>
      </w:r>
    </w:p>
    <w:p w:rsidR="00F511D4" w:rsidRPr="00D86544" w:rsidRDefault="001D743B" w:rsidP="00F511D4">
      <w:pPr>
        <w:widowControl w:val="0"/>
        <w:autoSpaceDE w:val="0"/>
        <w:autoSpaceDN w:val="0"/>
        <w:adjustRightInd w:val="0"/>
        <w:spacing w:before="258" w:after="0" w:line="240" w:lineRule="auto"/>
        <w:ind w:right="51"/>
        <w:jc w:val="both"/>
        <w:rPr>
          <w:rFonts w:ascii="Arial" w:eastAsia="Calibri" w:hAnsi="Arial" w:cs="Arial"/>
          <w:iCs/>
          <w:color w:val="000000"/>
          <w:lang w:val="en-US"/>
        </w:rPr>
      </w:pPr>
      <w:r>
        <w:rPr>
          <w:rFonts w:ascii="Arial" w:eastAsia="PMingLiU" w:hAnsi="Arial" w:cs="Arial"/>
          <w:color w:val="000000"/>
          <w:lang w:val="en-GB"/>
        </w:rPr>
        <w:t xml:space="preserve">        </w:t>
      </w:r>
      <w:r w:rsidR="00F511D4" w:rsidRPr="00D86544">
        <w:rPr>
          <w:rFonts w:ascii="Arial" w:eastAsia="PMingLiU" w:hAnsi="Arial" w:cs="Arial"/>
          <w:color w:val="000000"/>
          <w:lang w:val="en-GB"/>
        </w:rPr>
        <w:t xml:space="preserve">Ultimately, I tried to write </w:t>
      </w:r>
      <w:r w:rsidR="00F511D4" w:rsidRPr="00D86544">
        <w:rPr>
          <w:rFonts w:ascii="Arial" w:eastAsia="PMingLiU" w:hAnsi="Arial" w:cs="Arial"/>
          <w:i/>
          <w:lang w:val="en-GB"/>
        </w:rPr>
        <w:t>Principles of Cell Biology</w:t>
      </w:r>
      <w:r w:rsidR="00F511D4" w:rsidRPr="00D86544">
        <w:rPr>
          <w:rFonts w:ascii="Arial" w:eastAsia="PMingLiU" w:hAnsi="Arial" w:cs="Arial"/>
          <w:lang w:val="en-GB"/>
        </w:rPr>
        <w:t xml:space="preserve"> </w:t>
      </w:r>
      <w:r w:rsidR="00F511D4" w:rsidRPr="00D86544">
        <w:rPr>
          <w:rFonts w:ascii="Arial" w:eastAsia="PMingLiU" w:hAnsi="Arial" w:cs="Arial"/>
          <w:color w:val="000000"/>
          <w:lang w:val="en-GB"/>
        </w:rPr>
        <w:t xml:space="preserve">by presenting </w:t>
      </w:r>
      <w:r w:rsidR="00F511D4" w:rsidRPr="00D86544">
        <w:rPr>
          <w:rFonts w:ascii="Arial" w:eastAsia="Times New Roman" w:hAnsi="Arial" w:cs="Arial"/>
          <w:color w:val="000000"/>
        </w:rPr>
        <w:t xml:space="preserve">a </w:t>
      </w:r>
      <w:r w:rsidR="00F511D4" w:rsidRPr="00D86544">
        <w:rPr>
          <w:rFonts w:ascii="Arial" w:eastAsia="Times New Roman" w:hAnsi="Arial" w:cs="Arial"/>
          <w:color w:val="000000"/>
          <w:lang w:val="en-US"/>
        </w:rPr>
        <w:t xml:space="preserve">novel pedagogic approach </w:t>
      </w:r>
      <w:r w:rsidR="00F511D4" w:rsidRPr="00D86544">
        <w:rPr>
          <w:rFonts w:ascii="Arial" w:eastAsia="PMingLiU" w:hAnsi="Arial" w:cs="Arial"/>
          <w:lang w:val="en-GB"/>
        </w:rPr>
        <w:t>different</w:t>
      </w:r>
      <w:r w:rsidR="00F511D4" w:rsidRPr="00D86544">
        <w:rPr>
          <w:rFonts w:ascii="Arial" w:eastAsia="Times New Roman" w:hAnsi="Arial" w:cs="Arial"/>
        </w:rPr>
        <w:t xml:space="preserve"> from any </w:t>
      </w:r>
      <w:r w:rsidR="00F511D4" w:rsidRPr="00D86544">
        <w:rPr>
          <w:rFonts w:ascii="Arial" w:eastAsia="Times New Roman" w:hAnsi="Arial" w:cs="Arial"/>
          <w:lang w:val="en-US"/>
        </w:rPr>
        <w:t xml:space="preserve">traditional </w:t>
      </w:r>
      <w:r w:rsidR="00F511D4" w:rsidRPr="00D86544">
        <w:rPr>
          <w:rFonts w:ascii="Arial" w:eastAsia="Times New Roman" w:hAnsi="Arial" w:cs="Arial"/>
        </w:rPr>
        <w:t xml:space="preserve">descriptive details. </w:t>
      </w:r>
      <w:r w:rsidR="00F511D4" w:rsidRPr="00D86544">
        <w:rPr>
          <w:rFonts w:ascii="Arial" w:eastAsia="Times New Roman" w:hAnsi="Arial" w:cs="Arial"/>
          <w:lang w:val="en-US"/>
        </w:rPr>
        <w:t xml:space="preserve">The author’s </w:t>
      </w:r>
      <w:r w:rsidR="00F511D4" w:rsidRPr="00D86544">
        <w:rPr>
          <w:rFonts w:ascii="Arial" w:eastAsia="Times New Roman" w:hAnsi="Arial" w:cs="Arial"/>
        </w:rPr>
        <w:t>d</w:t>
      </w:r>
      <w:r w:rsidR="00F511D4" w:rsidRPr="00D86544">
        <w:rPr>
          <w:rFonts w:ascii="Arial" w:eastAsia="Times New Roman" w:hAnsi="Arial" w:cs="Arial"/>
          <w:iCs/>
        </w:rPr>
        <w:t xml:space="preserve">idactics is mediated by </w:t>
      </w:r>
      <w:r w:rsidR="00F511D4" w:rsidRPr="00D86544">
        <w:rPr>
          <w:rFonts w:ascii="Arial" w:eastAsia="Times New Roman" w:hAnsi="Arial" w:cs="Arial"/>
          <w:iCs/>
          <w:lang w:val="en-US"/>
        </w:rPr>
        <w:t xml:space="preserve">(i) </w:t>
      </w:r>
      <w:r w:rsidR="00F511D4" w:rsidRPr="00D86544">
        <w:rPr>
          <w:rFonts w:ascii="Arial" w:eastAsia="Times New Roman" w:hAnsi="Arial" w:cs="Arial"/>
        </w:rPr>
        <w:t>SOA (Fig. 1)</w:t>
      </w:r>
      <w:r w:rsidR="00F511D4" w:rsidRPr="00D86544">
        <w:rPr>
          <w:rFonts w:ascii="Arial" w:eastAsia="Times New Roman" w:hAnsi="Arial" w:cs="Arial"/>
          <w:lang w:val="en-US"/>
        </w:rPr>
        <w:t>, (ii) “</w:t>
      </w:r>
      <w:r w:rsidR="00F511D4" w:rsidRPr="00D86544">
        <w:rPr>
          <w:rFonts w:ascii="Arial" w:eastAsia="PMingLiU" w:hAnsi="Arial" w:cs="Arial"/>
          <w:shd w:val="clear" w:color="auto" w:fill="FFFFFF"/>
          <w:lang w:val="en-US"/>
        </w:rPr>
        <w:t>A picture is worth a thousand of words”,</w:t>
      </w:r>
      <w:r w:rsidR="00F511D4" w:rsidRPr="00D86544">
        <w:rPr>
          <w:rFonts w:ascii="Arial" w:eastAsia="PMingLiU" w:hAnsi="Arial" w:cs="Arial"/>
          <w:i/>
          <w:shd w:val="clear" w:color="auto" w:fill="FFFFFF"/>
          <w:lang w:val="en-US"/>
        </w:rPr>
        <w:t xml:space="preserve"> </w:t>
      </w:r>
      <w:r w:rsidR="00F511D4" w:rsidRPr="00D86544">
        <w:rPr>
          <w:rFonts w:ascii="Arial" w:eastAsia="PMingLiU" w:hAnsi="Arial" w:cs="Arial"/>
          <w:shd w:val="clear" w:color="auto" w:fill="FFFFFF"/>
          <w:lang w:val="en-US"/>
        </w:rPr>
        <w:t>(iii)</w:t>
      </w:r>
      <w:r w:rsidR="00F511D4" w:rsidRPr="00D86544">
        <w:rPr>
          <w:rFonts w:ascii="Arial" w:eastAsia="PMingLiU" w:hAnsi="Arial" w:cs="Arial"/>
          <w:i/>
          <w:shd w:val="clear" w:color="auto" w:fill="FFFFFF"/>
          <w:lang w:val="en-US"/>
        </w:rPr>
        <w:t xml:space="preserve"> </w:t>
      </w:r>
      <w:r w:rsidR="00F511D4" w:rsidRPr="00D86544">
        <w:rPr>
          <w:rFonts w:ascii="Arial" w:eastAsia="Times New Roman" w:hAnsi="Arial" w:cs="Arial"/>
          <w:lang w:val="en-US"/>
        </w:rPr>
        <w:t xml:space="preserve">KISS* </w:t>
      </w:r>
      <w:r w:rsidR="00F511D4" w:rsidRPr="00D86544">
        <w:rPr>
          <w:rFonts w:ascii="Arial" w:eastAsia="Times New Roman" w:hAnsi="Arial" w:cs="Arial"/>
          <w:iCs/>
        </w:rPr>
        <w:t>(Keep It Short and Simple)</w:t>
      </w:r>
      <w:r w:rsidR="00F511D4" w:rsidRPr="00D86544">
        <w:rPr>
          <w:rFonts w:ascii="Arial" w:eastAsia="Times New Roman" w:hAnsi="Arial" w:cs="Arial"/>
          <w:iCs/>
          <w:lang w:val="en-US"/>
        </w:rPr>
        <w:t xml:space="preserve">, a sort of </w:t>
      </w:r>
      <w:r w:rsidR="00F511D4" w:rsidRPr="00D86544">
        <w:rPr>
          <w:rFonts w:ascii="Arial" w:eastAsia="Calibri" w:hAnsi="Arial" w:cs="Arial"/>
          <w:color w:val="000000"/>
        </w:rPr>
        <w:t>Ockham’s razor</w:t>
      </w:r>
      <w:r w:rsidR="00F511D4" w:rsidRPr="00D86544">
        <w:rPr>
          <w:rFonts w:ascii="Arial" w:eastAsia="Calibri" w:hAnsi="Arial" w:cs="Arial"/>
          <w:color w:val="000000"/>
          <w:lang w:val="en-US"/>
        </w:rPr>
        <w:t xml:space="preserve">, and (iv) </w:t>
      </w:r>
      <w:r w:rsidR="00F511D4" w:rsidRPr="00D86544">
        <w:rPr>
          <w:rFonts w:ascii="Arial" w:eastAsia="Calibri" w:hAnsi="Arial" w:cs="Arial"/>
          <w:color w:val="000000"/>
        </w:rPr>
        <w:t>Murray Gell-Mann</w:t>
      </w:r>
      <w:r w:rsidR="00F511D4" w:rsidRPr="00D86544">
        <w:rPr>
          <w:rFonts w:ascii="Arial" w:eastAsia="Calibri" w:hAnsi="Arial" w:cs="Arial"/>
          <w:color w:val="000000"/>
          <w:lang w:val="en-US"/>
        </w:rPr>
        <w:t xml:space="preserve">’s </w:t>
      </w:r>
      <w:r w:rsidR="00F511D4" w:rsidRPr="00D86544">
        <w:rPr>
          <w:rFonts w:ascii="Arial" w:eastAsia="Calibri" w:hAnsi="Arial" w:cs="Arial"/>
          <w:iCs/>
          <w:color w:val="000000"/>
        </w:rPr>
        <w:t>plectics</w:t>
      </w:r>
      <w:r w:rsidR="00F511D4" w:rsidRPr="00D86544">
        <w:rPr>
          <w:rFonts w:ascii="Arial" w:eastAsia="Calibri" w:hAnsi="Arial" w:cs="Arial"/>
          <w:iCs/>
          <w:color w:val="000000"/>
          <w:lang w:val="en-US"/>
        </w:rPr>
        <w:t>.</w:t>
      </w:r>
    </w:p>
    <w:p w:rsidR="00F511D4" w:rsidRDefault="00F511D4" w:rsidP="00F511D4">
      <w:pPr>
        <w:widowControl w:val="0"/>
        <w:autoSpaceDE w:val="0"/>
        <w:autoSpaceDN w:val="0"/>
        <w:spacing w:before="148" w:after="0" w:line="288" w:lineRule="auto"/>
        <w:ind w:left="267" w:right="148"/>
        <w:jc w:val="both"/>
        <w:rPr>
          <w:rFonts w:ascii="Arial" w:eastAsia="Times New Roman" w:hAnsi="Arial" w:cs="Arial"/>
          <w:b/>
          <w:sz w:val="24"/>
          <w:szCs w:val="24"/>
          <w:lang w:val="en-US"/>
        </w:rPr>
      </w:pPr>
      <w:r>
        <w:rPr>
          <w:rFonts w:ascii="Arial" w:eastAsia="Times New Roman" w:hAnsi="Arial" w:cs="Arial"/>
          <w:b/>
          <w:noProof/>
          <w:sz w:val="24"/>
          <w:szCs w:val="24"/>
          <w:lang w:val="en-US"/>
        </w:rPr>
        <w:lastRenderedPageBreak/>
        <w:drawing>
          <wp:inline distT="0" distB="0" distL="0" distR="0" wp14:anchorId="019D907B" wp14:editId="14BC656D">
            <wp:extent cx="2853055" cy="2974975"/>
            <wp:effectExtent l="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3055" cy="2974975"/>
                    </a:xfrm>
                    <a:prstGeom prst="rect">
                      <a:avLst/>
                    </a:prstGeom>
                    <a:noFill/>
                  </pic:spPr>
                </pic:pic>
              </a:graphicData>
            </a:graphic>
          </wp:inline>
        </w:drawing>
      </w:r>
    </w:p>
    <w:p w:rsidR="00F511D4" w:rsidRPr="00D86544" w:rsidRDefault="00F511D4" w:rsidP="00F511D4">
      <w:pPr>
        <w:widowControl w:val="0"/>
        <w:autoSpaceDE w:val="0"/>
        <w:autoSpaceDN w:val="0"/>
        <w:spacing w:before="148" w:after="0" w:line="240" w:lineRule="auto"/>
        <w:ind w:left="266" w:right="147"/>
        <w:jc w:val="both"/>
        <w:rPr>
          <w:rFonts w:ascii="Calibri" w:eastAsia="Times New Roman" w:hAnsi="Calibri" w:cs="Times New Roman"/>
          <w:i/>
          <w:color w:val="231F20"/>
          <w:lang w:val="en-US"/>
        </w:rPr>
      </w:pPr>
      <w:r w:rsidRPr="00D86544">
        <w:rPr>
          <w:rFonts w:ascii="Arial" w:eastAsia="Times New Roman" w:hAnsi="Arial" w:cs="Arial"/>
          <w:b/>
          <w:lang w:val="en-US"/>
        </w:rPr>
        <w:t>Figure 1.</w:t>
      </w:r>
      <w:r w:rsidRPr="00D86544">
        <w:rPr>
          <w:rFonts w:ascii="Arial" w:eastAsia="Times New Roman" w:hAnsi="Arial" w:cs="Arial"/>
          <w:b/>
          <w:i/>
          <w:lang w:val="en-US"/>
        </w:rPr>
        <w:t xml:space="preserve"> </w:t>
      </w:r>
      <w:r w:rsidRPr="00D86544">
        <w:rPr>
          <w:rFonts w:ascii="Arial" w:eastAsia="Times New Roman" w:hAnsi="Arial" w:cs="Arial"/>
          <w:i/>
          <w:color w:val="231F20"/>
          <w:lang w:val="en-US"/>
        </w:rPr>
        <w:t xml:space="preserve">A drawing by my grandson Nikifor (when he was </w:t>
      </w:r>
      <w:r w:rsidRPr="00D86544">
        <w:rPr>
          <w:rFonts w:ascii="Arial" w:eastAsia="Times New Roman" w:hAnsi="Arial" w:cs="Arial"/>
          <w:i/>
          <w:color w:val="231F20"/>
          <w:spacing w:val="-14"/>
          <w:lang w:val="en-US"/>
        </w:rPr>
        <w:t xml:space="preserve">11 </w:t>
      </w:r>
      <w:r w:rsidRPr="00D86544">
        <w:rPr>
          <w:rFonts w:ascii="Arial" w:eastAsia="Times New Roman" w:hAnsi="Arial" w:cs="Arial"/>
          <w:i/>
          <w:color w:val="231F20"/>
          <w:lang w:val="en-US"/>
        </w:rPr>
        <w:t>year-old) presenting Stream of</w:t>
      </w:r>
      <w:r w:rsidRPr="00D86544">
        <w:rPr>
          <w:rFonts w:ascii="Arial" w:eastAsia="Times New Roman" w:hAnsi="Arial" w:cs="Arial"/>
          <w:bCs/>
          <w:lang w:val="en-US"/>
        </w:rPr>
        <w:t xml:space="preserve">   </w:t>
      </w:r>
      <w:r w:rsidRPr="00D86544">
        <w:rPr>
          <w:rFonts w:ascii="Arial" w:eastAsia="Times New Roman" w:hAnsi="Arial" w:cs="Arial"/>
          <w:i/>
          <w:color w:val="231F20"/>
          <w:lang w:val="en-US"/>
        </w:rPr>
        <w:t>Associations, an emblem of the author’s didactics</w:t>
      </w:r>
      <w:r w:rsidRPr="00D86544">
        <w:rPr>
          <w:rFonts w:ascii="Calibri" w:eastAsia="Times New Roman" w:hAnsi="Calibri" w:cs="Times New Roman"/>
          <w:i/>
          <w:color w:val="231F20"/>
          <w:lang w:val="en-US"/>
        </w:rPr>
        <w:t>.</w:t>
      </w:r>
    </w:p>
    <w:p w:rsidR="00F511D4" w:rsidRPr="00D86544" w:rsidRDefault="00F511D4" w:rsidP="00F511D4">
      <w:pPr>
        <w:widowControl w:val="0"/>
        <w:autoSpaceDE w:val="0"/>
        <w:autoSpaceDN w:val="0"/>
        <w:adjustRightInd w:val="0"/>
        <w:spacing w:before="57" w:after="0" w:line="360" w:lineRule="auto"/>
        <w:ind w:firstLine="340"/>
        <w:jc w:val="both"/>
        <w:textAlignment w:val="center"/>
        <w:rPr>
          <w:rFonts w:ascii="Arial" w:eastAsia="PMingLiU" w:hAnsi="Arial" w:cs="Arial"/>
          <w:bCs/>
          <w:iCs/>
          <w:lang w:val="en-US"/>
        </w:rPr>
      </w:pPr>
      <w:r w:rsidRPr="00D86544">
        <w:rPr>
          <w:rFonts w:ascii="Arial" w:eastAsia="PMingLiU" w:hAnsi="Arial" w:cs="Arial"/>
          <w:bCs/>
          <w:iCs/>
          <w:lang w:val="en-US"/>
        </w:rPr>
        <w:t xml:space="preserve">   </w:t>
      </w:r>
    </w:p>
    <w:p w:rsidR="00E14A24" w:rsidRPr="00D86544" w:rsidRDefault="00E14A24" w:rsidP="00E14A24">
      <w:pPr>
        <w:widowControl w:val="0"/>
        <w:autoSpaceDE w:val="0"/>
        <w:autoSpaceDN w:val="0"/>
        <w:adjustRightInd w:val="0"/>
        <w:spacing w:before="258" w:after="0" w:line="240" w:lineRule="auto"/>
        <w:ind w:right="51"/>
        <w:jc w:val="both"/>
        <w:rPr>
          <w:rFonts w:ascii="Arial" w:eastAsia="Calibri" w:hAnsi="Arial" w:cs="Arial"/>
          <w:color w:val="202122"/>
          <w:lang w:val="en-US"/>
        </w:rPr>
      </w:pPr>
      <w:r w:rsidRPr="00D86544">
        <w:rPr>
          <w:rFonts w:ascii="Arial" w:eastAsia="PMingLiU" w:hAnsi="Arial" w:cs="Arial"/>
          <w:bCs/>
          <w:iCs/>
          <w:lang w:val="en-US"/>
        </w:rPr>
        <w:t>T</w:t>
      </w:r>
      <w:r w:rsidRPr="00D86544">
        <w:rPr>
          <w:rFonts w:ascii="Arial" w:eastAsia="Helen-BG-Condensed-Normal" w:hAnsi="Arial" w:cs="Arial"/>
        </w:rPr>
        <w:t>h</w:t>
      </w:r>
      <w:r w:rsidRPr="00D86544">
        <w:rPr>
          <w:rFonts w:ascii="Arial" w:eastAsia="Helen-BG-Condensed-Normal" w:hAnsi="Arial" w:cs="Arial"/>
          <w:lang w:val="en-US"/>
        </w:rPr>
        <w:t>e</w:t>
      </w:r>
      <w:r w:rsidRPr="00D86544">
        <w:rPr>
          <w:rFonts w:ascii="Arial" w:eastAsia="Helen-BG-Condensed-Normal" w:hAnsi="Arial" w:cs="Arial"/>
        </w:rPr>
        <w:t xml:space="preserve"> textbook embodies a personal philosophy “s</w:t>
      </w:r>
      <w:r w:rsidRPr="00D86544">
        <w:rPr>
          <w:rFonts w:ascii="Arial" w:eastAsia="Calibri" w:hAnsi="Arial" w:cs="Arial"/>
        </w:rPr>
        <w:t>tanding on the shoulders</w:t>
      </w:r>
      <w:r w:rsidRPr="00D86544">
        <w:rPr>
          <w:rFonts w:ascii="Arial" w:eastAsia="Calibri" w:hAnsi="Arial" w:cs="Arial"/>
          <w:lang w:val="en-US"/>
        </w:rPr>
        <w:t xml:space="preserve"> </w:t>
      </w:r>
      <w:r w:rsidRPr="00D86544">
        <w:rPr>
          <w:rFonts w:ascii="Arial" w:eastAsia="Calibri" w:hAnsi="Arial" w:cs="Arial"/>
        </w:rPr>
        <w:t>of giants” in</w:t>
      </w:r>
      <w:r w:rsidRPr="00D86544">
        <w:rPr>
          <w:rFonts w:ascii="Arial" w:eastAsia="Helen-BG-Condensed-Normal" w:hAnsi="Arial" w:cs="Arial"/>
          <w:lang w:val="en-US"/>
        </w:rPr>
        <w:t xml:space="preserve"> </w:t>
      </w:r>
      <w:r w:rsidRPr="00D86544">
        <w:rPr>
          <w:rFonts w:ascii="Arial" w:eastAsia="Helen-BG-Condensed-Normal" w:hAnsi="Arial" w:cs="Arial"/>
        </w:rPr>
        <w:t xml:space="preserve">biomedical sciences. </w:t>
      </w:r>
      <w:r w:rsidRPr="00D86544">
        <w:rPr>
          <w:rFonts w:ascii="Arial" w:eastAsia="Calibri" w:hAnsi="Arial" w:cs="Arial"/>
          <w:bCs/>
          <w:iCs/>
          <w:color w:val="000000"/>
          <w:lang w:val="en-GB"/>
        </w:rPr>
        <w:t>As any human activities this textbook can and should be improved. Therefore, I appeal to readers to propose corrections and enhancements.</w:t>
      </w:r>
    </w:p>
    <w:p w:rsidR="00E14A24" w:rsidRPr="00D86544" w:rsidRDefault="00E14A24" w:rsidP="00E14A24">
      <w:pPr>
        <w:autoSpaceDN w:val="0"/>
        <w:spacing w:before="100" w:beforeAutospacing="1" w:after="100" w:afterAutospacing="1" w:line="240" w:lineRule="auto"/>
        <w:rPr>
          <w:rFonts w:ascii="Arial" w:eastAsia="Times New Roman" w:hAnsi="Arial" w:cs="Arial"/>
          <w:bCs/>
          <w:lang w:val="en-US" w:eastAsia="bg-BG"/>
        </w:rPr>
      </w:pPr>
      <w:r w:rsidRPr="00D86544">
        <w:rPr>
          <w:rFonts w:ascii="Arial" w:eastAsia="Times New Roman" w:hAnsi="Arial" w:cs="Arial"/>
          <w:bCs/>
          <w:lang w:val="en-US" w:eastAsia="bg-BG"/>
        </w:rPr>
        <w:t>With Respect, Love and Hope,</w:t>
      </w:r>
    </w:p>
    <w:p w:rsidR="00E14A24" w:rsidRPr="00D86544" w:rsidRDefault="00E14A24" w:rsidP="00E14A24">
      <w:pPr>
        <w:autoSpaceDN w:val="0"/>
        <w:spacing w:before="100" w:beforeAutospacing="1" w:after="100" w:afterAutospacing="1" w:line="240" w:lineRule="auto"/>
        <w:rPr>
          <w:rFonts w:ascii="Calibri" w:eastAsia="Times New Roman" w:hAnsi="Calibri" w:cs="Arial"/>
          <w:lang w:val="en-US" w:eastAsia="bg-BG"/>
        </w:rPr>
      </w:pPr>
      <w:r w:rsidRPr="00D86544">
        <w:rPr>
          <w:rFonts w:ascii="Arial" w:eastAsia="Times New Roman" w:hAnsi="Arial" w:cs="Arial"/>
          <w:bCs/>
          <w:lang w:eastAsia="bg-BG"/>
        </w:rPr>
        <w:t>BHF-ly yours,</w:t>
      </w:r>
      <w:r w:rsidRPr="00D86544">
        <w:rPr>
          <w:rFonts w:ascii="Calibri" w:eastAsia="Times New Roman" w:hAnsi="Calibri" w:cs="Arial"/>
          <w:bCs/>
          <w:lang w:eastAsia="bg-BG"/>
        </w:rPr>
        <w:t xml:space="preserve"> </w:t>
      </w:r>
      <w:r w:rsidRPr="00D86544">
        <w:rPr>
          <w:rFonts w:ascii="Calibri" w:eastAsia="Times New Roman" w:hAnsi="Calibri" w:cs="Arial"/>
          <w:lang w:val="en-US" w:eastAsia="bg-BG"/>
        </w:rPr>
        <w:t xml:space="preserve">                                  </w:t>
      </w:r>
    </w:p>
    <w:p w:rsidR="00E14A24" w:rsidRPr="00D86544" w:rsidRDefault="00E14A24" w:rsidP="00E14A24">
      <w:pPr>
        <w:pBdr>
          <w:bottom w:val="single" w:sz="4" w:space="1" w:color="auto"/>
        </w:pBdr>
        <w:autoSpaceDN w:val="0"/>
        <w:spacing w:before="100" w:beforeAutospacing="1" w:after="100" w:afterAutospacing="1" w:line="240" w:lineRule="auto"/>
        <w:rPr>
          <w:rFonts w:ascii="Arial" w:eastAsia="Times New Roman" w:hAnsi="Arial" w:cs="Arial"/>
          <w:bCs/>
          <w:lang w:val="en-US" w:eastAsia="bg-BG"/>
        </w:rPr>
      </w:pPr>
      <w:r w:rsidRPr="00D86544">
        <w:rPr>
          <w:rFonts w:ascii="Arial" w:eastAsia="Times New Roman" w:hAnsi="Arial" w:cs="Arial"/>
          <w:bCs/>
          <w:lang w:eastAsia="bg-BG"/>
        </w:rPr>
        <w:t xml:space="preserve">George N. Chaldakov, MD, PhD, FIACS </w:t>
      </w:r>
    </w:p>
    <w:p w:rsidR="00E14A24" w:rsidRPr="00D86544" w:rsidRDefault="00E14A24" w:rsidP="00E14A24">
      <w:pPr>
        <w:pBdr>
          <w:bottom w:val="single" w:sz="4" w:space="1" w:color="auto"/>
        </w:pBdr>
        <w:autoSpaceDN w:val="0"/>
        <w:spacing w:before="100" w:beforeAutospacing="1" w:after="100" w:afterAutospacing="1" w:line="240" w:lineRule="auto"/>
        <w:rPr>
          <w:rFonts w:ascii="Calibri" w:eastAsia="Times New Roman" w:hAnsi="Calibri" w:cs="Arial"/>
          <w:lang w:val="en-US" w:eastAsia="bg-BG"/>
        </w:rPr>
      </w:pPr>
      <w:r w:rsidRPr="00D86544">
        <w:rPr>
          <w:rFonts w:ascii="Arial" w:eastAsia="Calibri" w:hAnsi="Arial" w:cs="Arial"/>
          <w:b/>
          <w:lang w:eastAsia="ar-SA"/>
        </w:rPr>
        <w:t>Correspondence</w:t>
      </w:r>
      <w:r w:rsidRPr="00D86544">
        <w:rPr>
          <w:rFonts w:ascii="Arial" w:eastAsia="Calibri" w:hAnsi="Arial" w:cs="Arial"/>
          <w:b/>
          <w:lang w:val="en-US" w:eastAsia="ar-SA"/>
        </w:rPr>
        <w:t xml:space="preserve"> to:</w:t>
      </w:r>
      <w:r w:rsidRPr="00D86544">
        <w:rPr>
          <w:rFonts w:ascii="Arial" w:eastAsia="Calibri" w:hAnsi="Arial" w:cs="Arial"/>
          <w:lang w:eastAsia="ar-SA"/>
        </w:rPr>
        <w:t xml:space="preserve"> George N. Chaldakov, </w:t>
      </w:r>
      <w:r w:rsidRPr="00D86544">
        <w:rPr>
          <w:rFonts w:ascii="Arial" w:eastAsia="Calibri" w:hAnsi="Arial" w:cs="Arial"/>
          <w:lang w:val="en-US" w:eastAsia="ar-SA"/>
        </w:rPr>
        <w:t xml:space="preserve">MD, PhD, Department of Anatomy and </w:t>
      </w:r>
      <w:r w:rsidRPr="00D86544">
        <w:rPr>
          <w:rFonts w:ascii="Arial" w:eastAsia="Calibri" w:hAnsi="Arial" w:cs="Arial"/>
          <w:lang w:eastAsia="ar-SA"/>
        </w:rPr>
        <w:t>Cell Biology, Medical University, BG-9002 Varna, Bulgaria</w:t>
      </w:r>
      <w:r w:rsidRPr="00D86544">
        <w:rPr>
          <w:rFonts w:ascii="Arial" w:eastAsia="Calibri" w:hAnsi="Arial" w:cs="Arial"/>
          <w:lang w:val="en-US" w:eastAsia="ar-SA"/>
        </w:rPr>
        <w:t xml:space="preserve"> </w:t>
      </w:r>
    </w:p>
    <w:p w:rsidR="00E14A24" w:rsidRPr="00E14A24" w:rsidRDefault="00E14A24" w:rsidP="00E14A24">
      <w:pPr>
        <w:pBdr>
          <w:bottom w:val="single" w:sz="4" w:space="1" w:color="auto"/>
        </w:pBdr>
        <w:autoSpaceDN w:val="0"/>
        <w:spacing w:before="100" w:beforeAutospacing="1" w:after="100" w:afterAutospacing="1" w:line="240" w:lineRule="auto"/>
        <w:rPr>
          <w:rFonts w:ascii="Calibri" w:eastAsia="Times New Roman" w:hAnsi="Calibri" w:cs="Arial"/>
          <w:lang w:val="en-US" w:eastAsia="bg-BG"/>
        </w:rPr>
      </w:pPr>
      <w:r w:rsidRPr="00E14A24">
        <w:rPr>
          <w:rFonts w:ascii="Arial" w:eastAsia="Calibri" w:hAnsi="Arial" w:cs="Arial"/>
          <w:lang w:val="en-US" w:eastAsia="ar-SA"/>
        </w:rPr>
        <w:t xml:space="preserve">In </w:t>
      </w:r>
      <w:r w:rsidRPr="00E14A24">
        <w:rPr>
          <w:rFonts w:ascii="Arial" w:eastAsia="PMingLiU" w:hAnsi="Arial" w:cs="Arial"/>
          <w:bCs/>
          <w:iCs/>
          <w:lang w:val="en-US"/>
        </w:rPr>
        <w:t xml:space="preserve">Cell Biology language, the author’s nexuses (communicating junctions) are: </w:t>
      </w:r>
    </w:p>
    <w:p w:rsidR="00E14A24" w:rsidRPr="00D86544" w:rsidRDefault="00E14A24" w:rsidP="00E14A24">
      <w:pPr>
        <w:suppressAutoHyphens/>
        <w:autoSpaceDN w:val="0"/>
        <w:spacing w:after="0" w:line="240" w:lineRule="auto"/>
        <w:ind w:right="-79"/>
        <w:jc w:val="both"/>
        <w:rPr>
          <w:rFonts w:ascii="PMingLiU" w:eastAsia="Calibri" w:hAnsi="PMingLiU" w:cs="PMingLiU"/>
          <w:lang w:val="en-US" w:eastAsia="ar-SA"/>
        </w:rPr>
      </w:pPr>
      <w:r w:rsidRPr="00D86544">
        <w:rPr>
          <w:rFonts w:ascii="Arial" w:eastAsia="Calibri" w:hAnsi="Arial" w:cs="Arial"/>
          <w:lang w:val="it-IT" w:eastAsia="ar-SA"/>
        </w:rPr>
        <w:t xml:space="preserve">● E-mail: </w:t>
      </w:r>
      <w:r w:rsidRPr="00D86544">
        <w:rPr>
          <w:rFonts w:ascii="Arial" w:eastAsia="PMingLiU" w:hAnsi="Arial" w:cs="Arial"/>
          <w:bCs/>
          <w:iCs/>
          <w:lang w:val="en-US"/>
        </w:rPr>
        <w:t>chaldakov@yahoo.com</w:t>
      </w:r>
      <w:r w:rsidRPr="00D86544">
        <w:rPr>
          <w:rFonts w:ascii="Arial" w:eastAsia="Calibri" w:hAnsi="Arial" w:cs="Arial"/>
          <w:i/>
          <w:iCs/>
          <w:lang w:val="en-US" w:eastAsia="ar-SA"/>
        </w:rPr>
        <w:t xml:space="preserve"> </w:t>
      </w:r>
    </w:p>
    <w:p w:rsidR="00E14A24" w:rsidRPr="00D86544" w:rsidRDefault="00E14A24" w:rsidP="00E14A24">
      <w:pPr>
        <w:suppressAutoHyphens/>
        <w:autoSpaceDN w:val="0"/>
        <w:spacing w:after="0" w:line="240" w:lineRule="auto"/>
        <w:ind w:right="-79"/>
        <w:jc w:val="both"/>
        <w:rPr>
          <w:rFonts w:ascii="Arial" w:eastAsia="Calibri" w:hAnsi="Arial" w:cs="Arial"/>
          <w:bCs/>
          <w:lang w:val="en-US" w:eastAsia="ar-SA"/>
        </w:rPr>
      </w:pPr>
      <w:r w:rsidRPr="00D86544">
        <w:rPr>
          <w:rFonts w:ascii="Arial" w:eastAsia="Calibri" w:hAnsi="Arial" w:cs="Arial"/>
          <w:lang w:val="en-US" w:eastAsia="ar-SA"/>
        </w:rPr>
        <w:t xml:space="preserve">● </w:t>
      </w:r>
      <w:r w:rsidRPr="00D86544">
        <w:rPr>
          <w:rFonts w:ascii="Arial" w:eastAsia="Calibri" w:hAnsi="Arial" w:cs="Arial"/>
          <w:bCs/>
          <w:lang w:val="en-US" w:eastAsia="ar-SA"/>
        </w:rPr>
        <w:t xml:space="preserve">Mobile phone: </w:t>
      </w:r>
      <w:r w:rsidRPr="00D86544">
        <w:rPr>
          <w:rFonts w:ascii="Arial" w:eastAsia="Calibri" w:hAnsi="Arial" w:cs="Arial"/>
          <w:bCs/>
          <w:lang w:eastAsia="ar-SA"/>
        </w:rPr>
        <w:t>+359 888 679 </w:t>
      </w:r>
      <w:r w:rsidRPr="00D86544">
        <w:rPr>
          <w:rFonts w:ascii="Arial" w:eastAsia="Calibri" w:hAnsi="Arial" w:cs="Arial"/>
          <w:bCs/>
          <w:lang w:val="en-US" w:eastAsia="ar-SA"/>
        </w:rPr>
        <w:t xml:space="preserve">204                           </w:t>
      </w:r>
    </w:p>
    <w:p w:rsidR="00E14A24" w:rsidRPr="00D86544" w:rsidRDefault="00E14A24" w:rsidP="00E14A24">
      <w:pPr>
        <w:suppressAutoHyphens/>
        <w:autoSpaceDN w:val="0"/>
        <w:spacing w:after="0" w:line="240" w:lineRule="auto"/>
        <w:ind w:right="-79"/>
        <w:jc w:val="both"/>
        <w:rPr>
          <w:rFonts w:ascii="Arial" w:eastAsia="Calibri" w:hAnsi="Arial" w:cs="Arial"/>
          <w:lang w:val="en-US" w:eastAsia="ar-SA"/>
        </w:rPr>
      </w:pPr>
      <w:r w:rsidRPr="00D86544">
        <w:rPr>
          <w:rFonts w:ascii="Arial" w:eastAsia="Calibri" w:hAnsi="Arial" w:cs="Arial"/>
          <w:lang w:val="en-US" w:eastAsia="ar-SA"/>
        </w:rPr>
        <w:t xml:space="preserve">● </w:t>
      </w:r>
      <w:r w:rsidRPr="00D86544">
        <w:rPr>
          <w:rFonts w:ascii="Arial" w:eastAsia="Calibri" w:hAnsi="Arial" w:cs="Arial"/>
          <w:bCs/>
          <w:lang w:val="en-US" w:eastAsia="ar-SA"/>
        </w:rPr>
        <w:t>Home phone</w:t>
      </w:r>
      <w:r w:rsidRPr="00D86544">
        <w:rPr>
          <w:rFonts w:ascii="Arial" w:eastAsia="Calibri" w:hAnsi="Arial" w:cs="Arial"/>
          <w:lang w:eastAsia="ar-SA"/>
        </w:rPr>
        <w:t>: +359 52 754 394</w:t>
      </w:r>
      <w:r w:rsidRPr="00D86544">
        <w:rPr>
          <w:rFonts w:ascii="Arial" w:eastAsia="Times New Roman" w:hAnsi="Arial" w:cs="Arial"/>
          <w:lang w:val="en-US" w:eastAsia="bg-BG"/>
        </w:rPr>
        <w:t xml:space="preserve">                            </w:t>
      </w:r>
    </w:p>
    <w:p w:rsidR="00E14A24" w:rsidRPr="00D86544" w:rsidRDefault="00E14A24" w:rsidP="00E14A24">
      <w:pPr>
        <w:suppressAutoHyphens/>
        <w:autoSpaceDN w:val="0"/>
        <w:spacing w:after="0" w:line="240" w:lineRule="auto"/>
        <w:rPr>
          <w:rFonts w:ascii="Arial" w:eastAsia="Calibri" w:hAnsi="Arial" w:cs="Arial"/>
          <w:lang w:val="en-US" w:eastAsia="ar-SA"/>
        </w:rPr>
      </w:pPr>
      <w:r w:rsidRPr="00D86544">
        <w:rPr>
          <w:rFonts w:ascii="Arial" w:eastAsia="Calibri" w:hAnsi="Arial" w:cs="Arial"/>
          <w:lang w:eastAsia="ar-SA"/>
        </w:rPr>
        <w:t>●</w:t>
      </w:r>
      <w:r w:rsidRPr="00D86544">
        <w:rPr>
          <w:rFonts w:ascii="Arial" w:eastAsia="Calibri" w:hAnsi="Arial" w:cs="Arial"/>
          <w:lang w:val="en-US" w:eastAsia="ar-SA"/>
        </w:rPr>
        <w:t xml:space="preserve"> YouTube: Lectures George Chaldakov</w:t>
      </w:r>
    </w:p>
    <w:p w:rsidR="00E14A24" w:rsidRPr="00D86544" w:rsidRDefault="00E14A24" w:rsidP="00E14A24">
      <w:pPr>
        <w:suppressAutoHyphens/>
        <w:autoSpaceDN w:val="0"/>
        <w:spacing w:after="0" w:line="240" w:lineRule="auto"/>
        <w:rPr>
          <w:rFonts w:ascii="Arial" w:eastAsia="Calibri" w:hAnsi="Arial" w:cs="Arial"/>
          <w:lang w:val="en-US" w:eastAsia="ar-SA"/>
        </w:rPr>
      </w:pPr>
      <w:r w:rsidRPr="00D86544">
        <w:rPr>
          <w:rFonts w:ascii="Arial" w:eastAsia="Calibri" w:hAnsi="Arial" w:cs="Arial"/>
          <w:lang w:val="en-US" w:eastAsia="ar-SA"/>
        </w:rPr>
        <w:t>● Scopus Elsevier, PubMed, Research Gate: George Chaldakov</w:t>
      </w:r>
    </w:p>
    <w:p w:rsidR="00E14A24" w:rsidRPr="00D86544" w:rsidRDefault="00E14A24" w:rsidP="00E14A24">
      <w:pPr>
        <w:spacing w:line="240" w:lineRule="auto"/>
        <w:rPr>
          <w:rFonts w:ascii="Arial" w:eastAsia="Calibri" w:hAnsi="Arial" w:cs="Arial"/>
          <w:color w:val="FF0000"/>
          <w:shd w:val="clear" w:color="auto" w:fill="FFFFFF"/>
          <w:lang w:val="en-US"/>
        </w:rPr>
      </w:pPr>
    </w:p>
    <w:p w:rsidR="00683D6E" w:rsidRPr="00D86544" w:rsidRDefault="00683D6E" w:rsidP="00683D6E">
      <w:pPr>
        <w:widowControl w:val="0"/>
        <w:shd w:val="clear" w:color="auto" w:fill="FFFFFF"/>
        <w:autoSpaceDE w:val="0"/>
        <w:autoSpaceDN w:val="0"/>
        <w:spacing w:after="0" w:line="240" w:lineRule="auto"/>
        <w:outlineLvl w:val="0"/>
        <w:rPr>
          <w:rFonts w:ascii="Arial" w:eastAsia="Calibri" w:hAnsi="Arial" w:cs="Arial"/>
          <w:b/>
          <w:bCs/>
          <w:color w:val="1A1A1A"/>
          <w:shd w:val="clear" w:color="auto" w:fill="FFFFFF"/>
          <w:lang w:val="en-US"/>
        </w:rPr>
      </w:pPr>
      <w:r w:rsidRPr="00D86544">
        <w:rPr>
          <w:rFonts w:ascii="Arial" w:eastAsia="Calibri" w:hAnsi="Arial" w:cs="Arial"/>
          <w:b/>
          <w:bCs/>
          <w:color w:val="1A1A1A"/>
          <w:shd w:val="clear" w:color="auto" w:fill="FFFFFF"/>
          <w:lang w:val="en-US"/>
        </w:rPr>
        <w:t>Let us start then.</w:t>
      </w:r>
    </w:p>
    <w:p w:rsidR="00683D6E" w:rsidRPr="00D86544" w:rsidRDefault="00683D6E" w:rsidP="00683D6E">
      <w:pPr>
        <w:autoSpaceDE w:val="0"/>
        <w:autoSpaceDN w:val="0"/>
        <w:adjustRightInd w:val="0"/>
        <w:spacing w:before="57" w:line="240" w:lineRule="auto"/>
        <w:ind w:firstLine="340"/>
        <w:jc w:val="both"/>
        <w:textAlignment w:val="center"/>
        <w:rPr>
          <w:rFonts w:ascii="Arial" w:eastAsia="Calibri" w:hAnsi="Arial" w:cs="Arial"/>
          <w:color w:val="000000"/>
          <w:lang w:val="en-GB"/>
        </w:rPr>
      </w:pPr>
      <w:r w:rsidRPr="00D86544">
        <w:rPr>
          <w:rFonts w:ascii="Arial" w:eastAsia="Calibri" w:hAnsi="Arial" w:cs="Arial"/>
          <w:color w:val="000000"/>
          <w:lang w:val="en-GB"/>
        </w:rPr>
        <w:t xml:space="preserve">Principally, we shall focus on: </w:t>
      </w:r>
    </w:p>
    <w:p w:rsidR="00683D6E" w:rsidRPr="00D86544" w:rsidRDefault="00683D6E" w:rsidP="00683D6E">
      <w:pPr>
        <w:autoSpaceDE w:val="0"/>
        <w:autoSpaceDN w:val="0"/>
        <w:adjustRightInd w:val="0"/>
        <w:spacing w:before="57" w:line="240" w:lineRule="auto"/>
        <w:ind w:firstLine="340"/>
        <w:jc w:val="both"/>
        <w:textAlignment w:val="center"/>
        <w:rPr>
          <w:rFonts w:ascii="Arial" w:eastAsia="Calibri" w:hAnsi="Arial" w:cs="Arial"/>
          <w:color w:val="000000"/>
          <w:lang w:val="en-GB"/>
        </w:rPr>
      </w:pPr>
      <w:r w:rsidRPr="00D86544">
        <w:rPr>
          <w:rFonts w:ascii="Arial" w:eastAsia="Calibri" w:hAnsi="Arial" w:cs="Arial"/>
          <w:color w:val="000000"/>
          <w:lang w:val="en-GB"/>
        </w:rPr>
        <w:t xml:space="preserve">● </w:t>
      </w:r>
      <w:r w:rsidRPr="00D86544">
        <w:rPr>
          <w:rFonts w:ascii="Arial" w:eastAsia="Calibri" w:hAnsi="Arial" w:cs="Arial"/>
          <w:b/>
          <w:color w:val="000000"/>
          <w:lang w:val="en-GB"/>
        </w:rPr>
        <w:t>M</w:t>
      </w:r>
      <w:r w:rsidRPr="00D86544">
        <w:rPr>
          <w:rFonts w:ascii="Arial" w:eastAsia="Calibri" w:hAnsi="Arial" w:cs="Arial"/>
          <w:color w:val="000000"/>
          <w:lang w:val="en-GB"/>
        </w:rPr>
        <w:t xml:space="preserve">olecules that (i) make up cell and matrix </w:t>
      </w:r>
      <w:r w:rsidRPr="00D86544">
        <w:rPr>
          <w:rFonts w:ascii="Arial" w:eastAsia="Calibri" w:hAnsi="Arial" w:cs="Arial"/>
          <w:b/>
          <w:color w:val="000000"/>
          <w:lang w:val="en-GB"/>
        </w:rPr>
        <w:t>S</w:t>
      </w:r>
      <w:r w:rsidRPr="00D86544">
        <w:rPr>
          <w:rFonts w:ascii="Arial" w:eastAsia="Calibri" w:hAnsi="Arial" w:cs="Arial"/>
          <w:color w:val="000000"/>
          <w:lang w:val="en-GB"/>
        </w:rPr>
        <w:t xml:space="preserve">tructures, and (ii) mediate cell and matricellular </w:t>
      </w:r>
      <w:r w:rsidRPr="00D86544">
        <w:rPr>
          <w:rFonts w:ascii="Arial" w:eastAsia="Calibri" w:hAnsi="Arial" w:cs="Arial"/>
          <w:b/>
          <w:color w:val="000000"/>
          <w:lang w:val="en-GB"/>
        </w:rPr>
        <w:t>F</w:t>
      </w:r>
      <w:r w:rsidRPr="00D86544">
        <w:rPr>
          <w:rFonts w:ascii="Arial" w:eastAsia="Calibri" w:hAnsi="Arial" w:cs="Arial"/>
          <w:color w:val="000000"/>
          <w:lang w:val="en-GB"/>
        </w:rPr>
        <w:t xml:space="preserve">unctions in health and disease in multicellular organisms to which </w:t>
      </w:r>
      <w:r w:rsidRPr="00D86544">
        <w:rPr>
          <w:rFonts w:ascii="Arial" w:eastAsia="Calibri" w:hAnsi="Arial" w:cs="Arial"/>
          <w:i/>
          <w:color w:val="000000"/>
          <w:lang w:val="en-GB"/>
        </w:rPr>
        <w:t>Homo sapiens</w:t>
      </w:r>
      <w:r w:rsidRPr="00D86544">
        <w:rPr>
          <w:rFonts w:ascii="Arial" w:eastAsia="Calibri" w:hAnsi="Arial" w:cs="Arial"/>
          <w:color w:val="000000"/>
          <w:lang w:val="en-GB"/>
        </w:rPr>
        <w:t xml:space="preserve"> belongs. </w:t>
      </w:r>
    </w:p>
    <w:p w:rsidR="00683D6E" w:rsidRPr="00D86544" w:rsidRDefault="00683D6E" w:rsidP="00683D6E">
      <w:pPr>
        <w:autoSpaceDE w:val="0"/>
        <w:autoSpaceDN w:val="0"/>
        <w:adjustRightInd w:val="0"/>
        <w:spacing w:before="57" w:line="240" w:lineRule="auto"/>
        <w:ind w:firstLine="340"/>
        <w:jc w:val="both"/>
        <w:textAlignment w:val="center"/>
        <w:rPr>
          <w:rFonts w:ascii="Arial" w:eastAsia="Calibri" w:hAnsi="Arial" w:cs="Arial"/>
          <w:color w:val="000000"/>
          <w:lang w:val="en-GB"/>
        </w:rPr>
      </w:pPr>
      <w:r w:rsidRPr="00D86544">
        <w:rPr>
          <w:rFonts w:ascii="Arial" w:eastAsia="Calibri" w:hAnsi="Arial" w:cs="Arial"/>
          <w:color w:val="000000"/>
          <w:lang w:val="en-GB"/>
        </w:rPr>
        <w:lastRenderedPageBreak/>
        <w:t xml:space="preserve">● Biomorphogenic principles (Greek, </w:t>
      </w:r>
      <w:r w:rsidRPr="00D86544">
        <w:rPr>
          <w:rFonts w:ascii="Arial" w:eastAsia="Calibri" w:hAnsi="Arial" w:cs="Arial"/>
          <w:i/>
          <w:color w:val="000000"/>
          <w:lang w:val="en-GB"/>
        </w:rPr>
        <w:t>bio</w:t>
      </w:r>
      <w:r w:rsidRPr="00D86544">
        <w:rPr>
          <w:rFonts w:ascii="Arial" w:eastAsia="Calibri" w:hAnsi="Arial" w:cs="Arial"/>
          <w:color w:val="000000"/>
          <w:lang w:val="en-GB"/>
        </w:rPr>
        <w:t xml:space="preserve"> – life, </w:t>
      </w:r>
      <w:r w:rsidRPr="00D86544">
        <w:rPr>
          <w:rFonts w:ascii="Arial" w:eastAsia="Calibri" w:hAnsi="Arial" w:cs="Arial"/>
          <w:i/>
          <w:color w:val="000000"/>
          <w:lang w:val="en-GB"/>
        </w:rPr>
        <w:t>morphe</w:t>
      </w:r>
      <w:r w:rsidRPr="00D86544">
        <w:rPr>
          <w:rFonts w:ascii="Arial" w:eastAsia="Calibri" w:hAnsi="Arial" w:cs="Arial"/>
          <w:color w:val="000000"/>
          <w:lang w:val="en-GB"/>
        </w:rPr>
        <w:t xml:space="preserve"> – form, </w:t>
      </w:r>
      <w:r w:rsidRPr="00D86544">
        <w:rPr>
          <w:rFonts w:ascii="Arial" w:eastAsia="Calibri" w:hAnsi="Arial" w:cs="Arial"/>
          <w:i/>
          <w:color w:val="000000"/>
          <w:lang w:val="en-GB"/>
        </w:rPr>
        <w:t xml:space="preserve">genesis </w:t>
      </w:r>
      <w:r w:rsidRPr="00D86544">
        <w:rPr>
          <w:rFonts w:ascii="Arial" w:eastAsia="Calibri" w:hAnsi="Arial" w:cs="Arial"/>
          <w:color w:val="000000"/>
          <w:lang w:val="en-GB"/>
        </w:rPr>
        <w:t>– origin) of the formation and dynamics of cell organelles and matrix structures. How molecules’ functions (properties) are implanted in them.</w:t>
      </w:r>
    </w:p>
    <w:p w:rsidR="00683D6E" w:rsidRPr="00D86544" w:rsidRDefault="00683D6E" w:rsidP="00683D6E">
      <w:pPr>
        <w:autoSpaceDE w:val="0"/>
        <w:autoSpaceDN w:val="0"/>
        <w:adjustRightInd w:val="0"/>
        <w:spacing w:before="57" w:line="240" w:lineRule="auto"/>
        <w:ind w:firstLine="340"/>
        <w:jc w:val="both"/>
        <w:textAlignment w:val="center"/>
        <w:rPr>
          <w:rFonts w:ascii="Arial" w:eastAsia="Calibri" w:hAnsi="Arial" w:cs="Arial"/>
          <w:color w:val="000000"/>
          <w:lang w:val="en-GB"/>
        </w:rPr>
      </w:pPr>
      <w:r w:rsidRPr="00D86544">
        <w:rPr>
          <w:rFonts w:ascii="Arial" w:eastAsia="Calibri" w:hAnsi="Arial" w:cs="Arial"/>
          <w:color w:val="000000"/>
          <w:lang w:val="en-GB"/>
        </w:rPr>
        <w:t>Taken together, these are summarised (Fig. 2).</w:t>
      </w:r>
    </w:p>
    <w:p w:rsidR="00683D6E" w:rsidRPr="005F2BF6" w:rsidRDefault="00683D6E" w:rsidP="00683D6E">
      <w:pPr>
        <w:widowControl w:val="0"/>
        <w:autoSpaceDE w:val="0"/>
        <w:autoSpaceDN w:val="0"/>
        <w:adjustRightInd w:val="0"/>
        <w:spacing w:after="0" w:line="240" w:lineRule="auto"/>
        <w:rPr>
          <w:rFonts w:ascii="Arial" w:eastAsia="Calibri" w:hAnsi="Arial" w:cs="Arial"/>
          <w:b/>
          <w:color w:val="000000"/>
          <w:sz w:val="24"/>
          <w:szCs w:val="24"/>
          <w:lang w:val="en-GB"/>
        </w:rPr>
      </w:pPr>
      <w:r w:rsidRPr="005F2BF6">
        <w:rPr>
          <w:rFonts w:ascii="Arial" w:eastAsia="Calibri" w:hAnsi="Arial" w:cs="Arial"/>
          <w:b/>
          <w:noProof/>
          <w:color w:val="000000"/>
          <w:sz w:val="24"/>
          <w:szCs w:val="24"/>
          <w:lang w:val="en-US"/>
        </w:rPr>
        <w:drawing>
          <wp:inline distT="0" distB="0" distL="0" distR="0" wp14:anchorId="0B7B6839" wp14:editId="185A0057">
            <wp:extent cx="4147718" cy="2377440"/>
            <wp:effectExtent l="0" t="0" r="5715" b="3810"/>
            <wp:docPr id="9" name="Picture 66" descr="Description: C:\Users\GNC\Desktop\Fig 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escription: C:\Users\GNC\Desktop\Fig EN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53618" cy="2380822"/>
                    </a:xfrm>
                    <a:prstGeom prst="rect">
                      <a:avLst/>
                    </a:prstGeom>
                    <a:noFill/>
                    <a:ln>
                      <a:noFill/>
                    </a:ln>
                  </pic:spPr>
                </pic:pic>
              </a:graphicData>
            </a:graphic>
          </wp:inline>
        </w:drawing>
      </w:r>
    </w:p>
    <w:p w:rsidR="00683D6E" w:rsidRPr="00D86544" w:rsidRDefault="00683D6E" w:rsidP="00683D6E">
      <w:pPr>
        <w:widowControl w:val="0"/>
        <w:autoSpaceDE w:val="0"/>
        <w:autoSpaceDN w:val="0"/>
        <w:adjustRightInd w:val="0"/>
        <w:spacing w:after="0" w:line="240" w:lineRule="auto"/>
        <w:rPr>
          <w:rFonts w:ascii="Arial" w:eastAsia="Calibri" w:hAnsi="Arial" w:cs="Arial"/>
          <w:b/>
          <w:color w:val="000000"/>
          <w:lang w:val="en-GB"/>
        </w:rPr>
      </w:pPr>
    </w:p>
    <w:p w:rsidR="00683D6E" w:rsidRPr="00D86544" w:rsidRDefault="00683D6E" w:rsidP="00683D6E">
      <w:pPr>
        <w:widowControl w:val="0"/>
        <w:autoSpaceDE w:val="0"/>
        <w:autoSpaceDN w:val="0"/>
        <w:adjustRightInd w:val="0"/>
        <w:spacing w:after="0" w:line="240" w:lineRule="auto"/>
        <w:rPr>
          <w:rFonts w:ascii="Arial" w:eastAsia="PMingLiU" w:hAnsi="Arial" w:cs="Arial"/>
          <w:b/>
          <w:bCs/>
          <w:iCs/>
          <w:lang w:val="en-US"/>
        </w:rPr>
      </w:pPr>
      <w:r w:rsidRPr="00D86544">
        <w:rPr>
          <w:rFonts w:ascii="Arial" w:eastAsia="Calibri" w:hAnsi="Arial" w:cs="Arial"/>
          <w:b/>
          <w:color w:val="000000"/>
          <w:lang w:val="en-GB"/>
        </w:rPr>
        <w:t xml:space="preserve">Figure 2. </w:t>
      </w:r>
      <w:r w:rsidRPr="00D86544">
        <w:rPr>
          <w:rFonts w:ascii="Arial" w:eastAsia="PMingLiU" w:hAnsi="Arial" w:cs="Arial"/>
          <w:bCs/>
          <w:i/>
          <w:iCs/>
          <w:lang w:val="en-US"/>
        </w:rPr>
        <w:t>Students learning Cell Biology have to ask questions and give answers:</w:t>
      </w:r>
      <w:r w:rsidRPr="00D86544">
        <w:rPr>
          <w:rFonts w:ascii="Arial" w:eastAsia="PMingLiU" w:hAnsi="Arial" w:cs="Arial"/>
          <w:b/>
          <w:bCs/>
          <w:i/>
          <w:iCs/>
          <w:lang w:val="en-US"/>
        </w:rPr>
        <w:t xml:space="preserve"> </w:t>
      </w:r>
      <w:r w:rsidRPr="00D86544">
        <w:rPr>
          <w:rFonts w:ascii="Arial" w:eastAsia="PMingLiU" w:hAnsi="Arial" w:cs="Arial"/>
          <w:bCs/>
          <w:i/>
          <w:iCs/>
          <w:lang w:val="en-US"/>
        </w:rPr>
        <w:t xml:space="preserve">Which  </w:t>
      </w:r>
      <w:r w:rsidRPr="00D86544">
        <w:rPr>
          <w:rFonts w:ascii="Arial" w:eastAsia="PMingLiU" w:hAnsi="Arial" w:cs="Arial"/>
          <w:b/>
          <w:bCs/>
          <w:i/>
          <w:iCs/>
          <w:lang w:val="en-US"/>
        </w:rPr>
        <w:t>molecules</w:t>
      </w:r>
      <w:r w:rsidRPr="00D86544">
        <w:rPr>
          <w:rFonts w:ascii="Arial" w:eastAsia="PMingLiU" w:hAnsi="Arial" w:cs="Arial"/>
          <w:bCs/>
          <w:i/>
          <w:iCs/>
          <w:lang w:val="ru-RU"/>
        </w:rPr>
        <w:t xml:space="preserve">, </w:t>
      </w:r>
      <w:r w:rsidRPr="00D86544">
        <w:rPr>
          <w:rFonts w:ascii="Arial" w:eastAsia="PMingLiU" w:hAnsi="Arial" w:cs="Arial"/>
          <w:bCs/>
          <w:i/>
          <w:iCs/>
          <w:lang w:val="en-US"/>
        </w:rPr>
        <w:t>How they act</w:t>
      </w:r>
      <w:r w:rsidRPr="00D86544">
        <w:rPr>
          <w:rFonts w:ascii="Arial" w:eastAsia="PMingLiU" w:hAnsi="Arial" w:cs="Arial"/>
          <w:bCs/>
          <w:i/>
          <w:iCs/>
          <w:lang w:val="ru-RU"/>
        </w:rPr>
        <w:t xml:space="preserve">, </w:t>
      </w:r>
      <w:r w:rsidRPr="00D86544">
        <w:rPr>
          <w:rFonts w:ascii="Arial" w:eastAsia="PMingLiU" w:hAnsi="Arial" w:cs="Arial"/>
          <w:bCs/>
          <w:i/>
          <w:iCs/>
          <w:lang w:val="en-US"/>
        </w:rPr>
        <w:t xml:space="preserve">Where they act </w:t>
      </w:r>
      <w:r w:rsidRPr="00D86544">
        <w:rPr>
          <w:rFonts w:ascii="Arial" w:eastAsia="PMingLiU" w:hAnsi="Arial" w:cs="Arial"/>
          <w:bCs/>
          <w:i/>
          <w:iCs/>
          <w:lang w:val="ru-RU"/>
        </w:rPr>
        <w:t>(</w:t>
      </w:r>
      <w:r w:rsidRPr="00D86544">
        <w:rPr>
          <w:rFonts w:ascii="Arial" w:eastAsia="PMingLiU" w:hAnsi="Arial" w:cs="Arial"/>
          <w:bCs/>
          <w:i/>
          <w:iCs/>
          <w:lang w:val="en-US"/>
        </w:rPr>
        <w:t>cell, matrix, tissue, organ)</w:t>
      </w:r>
      <w:r w:rsidRPr="00D86544">
        <w:rPr>
          <w:rFonts w:ascii="Arial" w:eastAsia="PMingLiU" w:hAnsi="Arial" w:cs="Arial"/>
          <w:bCs/>
          <w:i/>
          <w:iCs/>
          <w:lang w:val="ru-RU"/>
        </w:rPr>
        <w:t xml:space="preserve">, </w:t>
      </w:r>
      <w:r w:rsidRPr="00D86544">
        <w:rPr>
          <w:rFonts w:ascii="Arial" w:eastAsia="PMingLiU" w:hAnsi="Arial" w:cs="Arial"/>
          <w:bCs/>
          <w:i/>
          <w:iCs/>
          <w:lang w:val="en-US"/>
        </w:rPr>
        <w:t xml:space="preserve">When </w:t>
      </w:r>
      <w:r w:rsidRPr="00D86544">
        <w:rPr>
          <w:rFonts w:ascii="Arial" w:eastAsia="PMingLiU" w:hAnsi="Arial" w:cs="Arial"/>
          <w:bCs/>
          <w:i/>
          <w:iCs/>
          <w:lang w:val="ru-RU"/>
        </w:rPr>
        <w:t>(</w:t>
      </w:r>
      <w:r w:rsidRPr="00D86544">
        <w:rPr>
          <w:rFonts w:ascii="Arial" w:eastAsia="PMingLiU" w:hAnsi="Arial" w:cs="Arial"/>
          <w:bCs/>
          <w:i/>
          <w:iCs/>
          <w:lang w:val="en-US"/>
        </w:rPr>
        <w:t>interphase, mitosis, meiosis)</w:t>
      </w:r>
      <w:r w:rsidRPr="00D86544">
        <w:rPr>
          <w:rFonts w:ascii="Arial" w:eastAsia="PMingLiU" w:hAnsi="Arial" w:cs="Arial"/>
          <w:bCs/>
          <w:i/>
          <w:iCs/>
          <w:lang w:val="ru-RU"/>
        </w:rPr>
        <w:t>,</w:t>
      </w:r>
      <w:r w:rsidRPr="00D86544">
        <w:rPr>
          <w:rFonts w:ascii="Arial" w:eastAsia="PMingLiU" w:hAnsi="Arial" w:cs="Arial"/>
          <w:bCs/>
          <w:i/>
          <w:iCs/>
          <w:lang w:val="en-US"/>
        </w:rPr>
        <w:t xml:space="preserve"> What </w:t>
      </w:r>
      <w:r w:rsidRPr="00D86544">
        <w:rPr>
          <w:rFonts w:ascii="Arial" w:eastAsia="PMingLiU" w:hAnsi="Arial" w:cs="Arial"/>
          <w:b/>
          <w:bCs/>
          <w:i/>
          <w:iCs/>
          <w:lang w:val="en-US"/>
        </w:rPr>
        <w:t xml:space="preserve">structures </w:t>
      </w:r>
      <w:r w:rsidRPr="00D86544">
        <w:rPr>
          <w:rFonts w:ascii="Arial" w:eastAsia="PMingLiU" w:hAnsi="Arial" w:cs="Arial"/>
          <w:bCs/>
          <w:i/>
          <w:iCs/>
          <w:lang w:val="en-US"/>
        </w:rPr>
        <w:t xml:space="preserve">they form, and What </w:t>
      </w:r>
      <w:r w:rsidRPr="00D86544">
        <w:rPr>
          <w:rFonts w:ascii="Arial" w:eastAsia="PMingLiU" w:hAnsi="Arial" w:cs="Arial"/>
          <w:b/>
          <w:bCs/>
          <w:i/>
          <w:iCs/>
          <w:lang w:val="en-US"/>
        </w:rPr>
        <w:t>functions</w:t>
      </w:r>
      <w:r w:rsidRPr="00D86544">
        <w:rPr>
          <w:rFonts w:ascii="Arial" w:eastAsia="PMingLiU" w:hAnsi="Arial" w:cs="Arial"/>
          <w:bCs/>
          <w:i/>
          <w:iCs/>
          <w:lang w:val="en-US"/>
        </w:rPr>
        <w:t xml:space="preserve">  they perform? </w:t>
      </w:r>
      <w:r w:rsidRPr="00D86544">
        <w:rPr>
          <w:rFonts w:ascii="Arial" w:eastAsia="PMingLiU" w:hAnsi="Arial" w:cs="Arial"/>
          <w:bCs/>
          <w:i/>
          <w:lang w:val="en-US"/>
        </w:rPr>
        <w:t>Hence, the more the students know cell-and-matrix MSF, the better they would understand DPT.</w:t>
      </w:r>
    </w:p>
    <w:p w:rsidR="00683D6E" w:rsidRPr="00D86544" w:rsidRDefault="00683D6E" w:rsidP="00683D6E">
      <w:pPr>
        <w:widowControl w:val="0"/>
        <w:shd w:val="clear" w:color="auto" w:fill="FFFFFF"/>
        <w:autoSpaceDE w:val="0"/>
        <w:autoSpaceDN w:val="0"/>
        <w:spacing w:after="0" w:line="360" w:lineRule="auto"/>
        <w:outlineLvl w:val="0"/>
        <w:rPr>
          <w:rFonts w:ascii="Arial" w:eastAsia="Calibri" w:hAnsi="Arial" w:cs="Arial"/>
          <w:bCs/>
          <w:color w:val="1A1A1A"/>
          <w:shd w:val="clear" w:color="auto" w:fill="FFFFFF"/>
          <w:lang w:val="en-US"/>
        </w:rPr>
      </w:pPr>
    </w:p>
    <w:p w:rsidR="003F7AAD" w:rsidRPr="00D86544" w:rsidRDefault="003F7AAD" w:rsidP="003F7AAD">
      <w:pPr>
        <w:autoSpaceDE w:val="0"/>
        <w:autoSpaceDN w:val="0"/>
        <w:adjustRightInd w:val="0"/>
        <w:spacing w:before="57" w:line="240" w:lineRule="auto"/>
        <w:ind w:firstLine="340"/>
        <w:jc w:val="both"/>
        <w:textAlignment w:val="center"/>
        <w:rPr>
          <w:rFonts w:ascii="Arial" w:eastAsia="Calibri" w:hAnsi="Arial" w:cs="Arial"/>
          <w:color w:val="000000"/>
          <w:lang w:val="en-GB"/>
        </w:rPr>
      </w:pPr>
      <w:r w:rsidRPr="00D86544">
        <w:rPr>
          <w:rFonts w:ascii="Arial" w:eastAsia="Calibri" w:hAnsi="Arial" w:cs="Arial"/>
          <w:color w:val="000000"/>
          <w:lang w:val="en-GB"/>
        </w:rPr>
        <w:t xml:space="preserve">Hopefully, this textbook could become an essential part of </w:t>
      </w:r>
      <w:r w:rsidRPr="00D86544">
        <w:rPr>
          <w:rFonts w:ascii="Arial" w:eastAsia="Calibri" w:hAnsi="Arial" w:cs="Arial"/>
          <w:i/>
          <w:color w:val="000000"/>
          <w:lang w:val="en-GB"/>
        </w:rPr>
        <w:t>Alma mater studiorum</w:t>
      </w:r>
      <w:r w:rsidRPr="00D86544">
        <w:rPr>
          <w:rFonts w:ascii="Arial" w:eastAsia="Calibri" w:hAnsi="Arial" w:cs="Arial"/>
          <w:color w:val="000000"/>
          <w:lang w:val="en-GB"/>
        </w:rPr>
        <w:t xml:space="preserve"> (Mother who feeds us with knowledge). The author believes that after a thoroughly reading of </w:t>
      </w:r>
      <w:r w:rsidR="00F723BA" w:rsidRPr="00D86544">
        <w:rPr>
          <w:rFonts w:ascii="Arial" w:eastAsia="PMingLiU" w:hAnsi="Arial" w:cs="Arial"/>
          <w:i/>
          <w:lang w:val="en-GB"/>
        </w:rPr>
        <w:t>Principles of Cell Biology</w:t>
      </w:r>
      <w:r w:rsidRPr="00D86544">
        <w:rPr>
          <w:rFonts w:ascii="Arial" w:eastAsia="Calibri" w:hAnsi="Arial" w:cs="Arial"/>
          <w:color w:val="000000"/>
          <w:lang w:val="en-GB"/>
        </w:rPr>
        <w:t xml:space="preserve">, students would better understand the currently written and spoken </w:t>
      </w:r>
      <w:r w:rsidRPr="00D86544">
        <w:rPr>
          <w:rFonts w:ascii="Arial" w:eastAsia="Calibri" w:hAnsi="Arial" w:cs="Arial"/>
          <w:lang w:val="en-GB"/>
        </w:rPr>
        <w:t xml:space="preserve">language of </w:t>
      </w:r>
      <w:r w:rsidRPr="00D86544">
        <w:rPr>
          <w:rFonts w:ascii="Arial" w:eastAsia="Calibri" w:hAnsi="Arial" w:cs="Arial"/>
          <w:color w:val="000000"/>
          <w:lang w:val="en-GB"/>
        </w:rPr>
        <w:t xml:space="preserve">Cell Biology. </w:t>
      </w:r>
    </w:p>
    <w:p w:rsidR="003F7AAD" w:rsidRPr="00D86544" w:rsidRDefault="003F7AAD" w:rsidP="003F7AAD">
      <w:pPr>
        <w:rPr>
          <w:rFonts w:ascii="Arial" w:hAnsi="Arial" w:cs="Arial"/>
          <w:b/>
          <w:lang w:val="en-US"/>
        </w:rPr>
      </w:pPr>
      <w:r>
        <w:rPr>
          <w:rFonts w:ascii="Arial" w:hAnsi="Arial" w:cs="Arial"/>
          <w:b/>
          <w:lang w:val="en-US"/>
        </w:rPr>
        <w:t>L</w:t>
      </w:r>
      <w:r w:rsidRPr="00D86544">
        <w:rPr>
          <w:rFonts w:ascii="Arial" w:hAnsi="Arial" w:cs="Arial"/>
          <w:b/>
        </w:rPr>
        <w:t xml:space="preserve">earning </w:t>
      </w:r>
      <w:r w:rsidRPr="00D86544">
        <w:rPr>
          <w:rFonts w:ascii="Arial" w:hAnsi="Arial" w:cs="Arial"/>
          <w:b/>
          <w:lang w:val="en-US"/>
        </w:rPr>
        <w:t>o</w:t>
      </w:r>
      <w:r w:rsidRPr="00D86544">
        <w:rPr>
          <w:rFonts w:ascii="Arial" w:hAnsi="Arial" w:cs="Arial"/>
          <w:b/>
        </w:rPr>
        <w:t>bjectives</w:t>
      </w:r>
      <w:r w:rsidRPr="00D86544">
        <w:rPr>
          <w:rFonts w:ascii="Arial" w:hAnsi="Arial" w:cs="Arial"/>
          <w:b/>
          <w:lang w:val="en-US"/>
        </w:rPr>
        <w:t>-1</w:t>
      </w:r>
    </w:p>
    <w:p w:rsidR="003F7AAD" w:rsidRPr="00D86544" w:rsidRDefault="003F7AAD" w:rsidP="003F7AAD">
      <w:pPr>
        <w:autoSpaceDE w:val="0"/>
        <w:autoSpaceDN w:val="0"/>
        <w:adjustRightInd w:val="0"/>
        <w:spacing w:before="57" w:line="240" w:lineRule="auto"/>
        <w:jc w:val="both"/>
        <w:textAlignment w:val="center"/>
        <w:rPr>
          <w:rFonts w:ascii="Arial" w:eastAsia="Calibri" w:hAnsi="Arial" w:cs="Arial"/>
          <w:lang w:val="en-US"/>
        </w:rPr>
      </w:pPr>
      <w:r w:rsidRPr="00D86544">
        <w:rPr>
          <w:rFonts w:ascii="Arial" w:eastAsia="Calibri" w:hAnsi="Arial" w:cs="Arial"/>
          <w:bCs/>
          <w:iCs/>
        </w:rPr>
        <w:t xml:space="preserve">In effect, we will reach at the following fundamental conlusions about </w:t>
      </w:r>
      <w:r w:rsidRPr="00D86544">
        <w:rPr>
          <w:rFonts w:ascii="Arial" w:eastAsia="Calibri" w:hAnsi="Arial" w:cs="Arial"/>
          <w:bCs/>
          <w:iCs/>
          <w:lang w:val="en-US"/>
        </w:rPr>
        <w:t>cellular</w:t>
      </w:r>
      <w:r w:rsidRPr="00D86544">
        <w:rPr>
          <w:rFonts w:ascii="Arial" w:eastAsia="Calibri" w:hAnsi="Arial" w:cs="Arial"/>
          <w:bCs/>
          <w:iCs/>
        </w:rPr>
        <w:t xml:space="preserve"> life</w:t>
      </w:r>
      <w:r w:rsidRPr="00D86544">
        <w:rPr>
          <w:rFonts w:ascii="Arial" w:eastAsia="Calibri" w:hAnsi="Arial" w:cs="Arial"/>
          <w:bCs/>
          <w:iCs/>
          <w:lang w:val="en-US"/>
        </w:rPr>
        <w:t xml:space="preserve"> </w:t>
      </w:r>
      <w:r w:rsidRPr="00D86544">
        <w:rPr>
          <w:rFonts w:ascii="Arial" w:hAnsi="Arial" w:cs="Arial"/>
          <w:color w:val="1C1D1E"/>
          <w:shd w:val="clear" w:color="auto" w:fill="FFFFFF"/>
          <w:lang w:val="en-US"/>
        </w:rPr>
        <w:t>that</w:t>
      </w:r>
      <w:r w:rsidRPr="00D86544">
        <w:rPr>
          <w:rFonts w:ascii="Arial" w:hAnsi="Arial" w:cs="Arial"/>
          <w:color w:val="1C1D1E"/>
          <w:shd w:val="clear" w:color="auto" w:fill="FFFFFF"/>
        </w:rPr>
        <w:t xml:space="preserve"> could be a valuable teaching resource as well as a study aid for students</w:t>
      </w:r>
      <w:r w:rsidRPr="00D86544">
        <w:rPr>
          <w:rFonts w:ascii="Arial" w:eastAsia="Calibri" w:hAnsi="Arial" w:cs="Arial"/>
          <w:bCs/>
          <w:iCs/>
        </w:rPr>
        <w:t>:</w:t>
      </w:r>
    </w:p>
    <w:p w:rsidR="003F7AAD" w:rsidRPr="00D86544" w:rsidRDefault="003F7AAD" w:rsidP="003F7AAD">
      <w:pPr>
        <w:spacing w:before="92" w:line="240" w:lineRule="auto"/>
        <w:ind w:right="34"/>
        <w:rPr>
          <w:rFonts w:ascii="Arial" w:eastAsia="Times New Roman" w:hAnsi="Arial" w:cs="Arial"/>
          <w:lang w:val="en-US"/>
        </w:rPr>
      </w:pPr>
      <w:r w:rsidRPr="00D86544">
        <w:rPr>
          <w:rFonts w:ascii="Arial" w:eastAsia="Times New Roman" w:hAnsi="Arial" w:cs="Arial"/>
          <w:iCs/>
          <w:lang w:val="en-GB" w:eastAsia="bg-BG"/>
        </w:rPr>
        <w:t xml:space="preserve">● </w:t>
      </w:r>
      <w:r w:rsidRPr="00D86544">
        <w:rPr>
          <w:rFonts w:ascii="Arial" w:eastAsia="Times New Roman" w:hAnsi="Arial" w:cs="Arial"/>
        </w:rPr>
        <w:t>Cells-and-matrix are indivisible units of life of all multicellular organisms</w:t>
      </w:r>
      <w:r w:rsidRPr="00D86544">
        <w:rPr>
          <w:rFonts w:ascii="Arial" w:eastAsia="Times New Roman" w:hAnsi="Arial" w:cs="Arial"/>
          <w:lang w:val="en-US"/>
        </w:rPr>
        <w:t>.</w:t>
      </w:r>
      <w:r w:rsidRPr="00D86544">
        <w:rPr>
          <w:rFonts w:ascii="Arial" w:eastAsia="Times New Roman" w:hAnsi="Arial" w:cs="Arial"/>
          <w:b/>
          <w:lang w:val="en-US"/>
        </w:rPr>
        <w:t xml:space="preserve"> </w:t>
      </w:r>
      <w:r w:rsidRPr="00D86544">
        <w:rPr>
          <w:rFonts w:ascii="Arial" w:eastAsia="Times New Roman" w:hAnsi="Arial" w:cs="Arial"/>
          <w:color w:val="231F20"/>
        </w:rPr>
        <w:t xml:space="preserve">It is taken as axiomatic </w:t>
      </w:r>
      <w:r w:rsidRPr="00D86544">
        <w:rPr>
          <w:rFonts w:ascii="Arial" w:eastAsia="Times New Roman" w:hAnsi="Arial" w:cs="Arial"/>
          <w:color w:val="231F20"/>
          <w:lang w:val="en-US"/>
        </w:rPr>
        <w:t>at</w:t>
      </w:r>
      <w:r w:rsidRPr="00D86544">
        <w:rPr>
          <w:rFonts w:ascii="Arial" w:eastAsia="Times New Roman" w:hAnsi="Arial" w:cs="Arial"/>
          <w:color w:val="231F20"/>
          <w:spacing w:val="-8"/>
        </w:rPr>
        <w:t xml:space="preserve"> </w:t>
      </w:r>
      <w:r w:rsidRPr="00D86544">
        <w:rPr>
          <w:rFonts w:ascii="Arial" w:eastAsia="Times New Roman" w:hAnsi="Arial" w:cs="Arial"/>
          <w:color w:val="231F20"/>
        </w:rPr>
        <w:t>the</w:t>
      </w:r>
      <w:r w:rsidRPr="00D86544">
        <w:rPr>
          <w:rFonts w:ascii="Arial" w:eastAsia="Times New Roman" w:hAnsi="Arial" w:cs="Arial"/>
          <w:color w:val="231F20"/>
          <w:spacing w:val="-9"/>
        </w:rPr>
        <w:t xml:space="preserve"> </w:t>
      </w:r>
      <w:r w:rsidRPr="00D86544">
        <w:rPr>
          <w:rFonts w:ascii="Arial" w:eastAsia="Times New Roman" w:hAnsi="Arial" w:cs="Arial"/>
          <w:color w:val="231F20"/>
        </w:rPr>
        <w:t>educational</w:t>
      </w:r>
      <w:r w:rsidRPr="00D86544">
        <w:rPr>
          <w:rFonts w:ascii="Arial" w:eastAsia="Times New Roman" w:hAnsi="Arial" w:cs="Arial"/>
          <w:color w:val="231F20"/>
          <w:spacing w:val="-8"/>
        </w:rPr>
        <w:t xml:space="preserve"> </w:t>
      </w:r>
      <w:r w:rsidRPr="00D86544">
        <w:rPr>
          <w:rFonts w:ascii="Arial" w:eastAsia="Times New Roman" w:hAnsi="Arial" w:cs="Arial"/>
          <w:color w:val="231F20"/>
          <w:lang w:val="en-US"/>
        </w:rPr>
        <w:t>level</w:t>
      </w:r>
      <w:r w:rsidRPr="00D86544">
        <w:rPr>
          <w:rFonts w:ascii="Arial" w:eastAsia="Times New Roman" w:hAnsi="Arial" w:cs="Arial"/>
          <w:color w:val="231F20"/>
          <w:spacing w:val="-9"/>
        </w:rPr>
        <w:t xml:space="preserve"> </w:t>
      </w:r>
      <w:r w:rsidRPr="00D86544">
        <w:rPr>
          <w:rFonts w:ascii="Arial" w:eastAsia="Times New Roman" w:hAnsi="Arial" w:cs="Arial"/>
          <w:color w:val="231F20"/>
        </w:rPr>
        <w:t>that</w:t>
      </w:r>
      <w:r w:rsidRPr="00D86544">
        <w:rPr>
          <w:rFonts w:ascii="Arial" w:eastAsia="Times New Roman" w:hAnsi="Arial" w:cs="Arial"/>
          <w:color w:val="231F20"/>
          <w:spacing w:val="-8"/>
        </w:rPr>
        <w:t xml:space="preserve"> </w:t>
      </w:r>
      <w:r w:rsidRPr="00D86544">
        <w:rPr>
          <w:rFonts w:ascii="Arial" w:eastAsia="Times New Roman" w:hAnsi="Arial" w:cs="Arial"/>
          <w:color w:val="231F20"/>
        </w:rPr>
        <w:t>cells</w:t>
      </w:r>
      <w:r w:rsidRPr="00D86544">
        <w:rPr>
          <w:rFonts w:ascii="Arial" w:eastAsia="Times New Roman" w:hAnsi="Arial" w:cs="Arial"/>
          <w:color w:val="231F20"/>
          <w:spacing w:val="-9"/>
        </w:rPr>
        <w:t xml:space="preserve"> </w:t>
      </w:r>
      <w:r w:rsidRPr="00D86544">
        <w:rPr>
          <w:rFonts w:ascii="Arial" w:eastAsia="Times New Roman" w:hAnsi="Arial" w:cs="Arial"/>
          <w:color w:val="231F20"/>
        </w:rPr>
        <w:t>are</w:t>
      </w:r>
      <w:r w:rsidRPr="00D86544">
        <w:rPr>
          <w:rFonts w:ascii="Arial" w:eastAsia="Times New Roman" w:hAnsi="Arial" w:cs="Arial"/>
          <w:color w:val="231F20"/>
          <w:spacing w:val="-8"/>
        </w:rPr>
        <w:t xml:space="preserve"> </w:t>
      </w:r>
      <w:r w:rsidRPr="00D86544">
        <w:rPr>
          <w:rFonts w:ascii="Arial" w:eastAsia="Times New Roman" w:hAnsi="Arial" w:cs="Arial"/>
          <w:color w:val="231F20"/>
        </w:rPr>
        <w:t>“unit</w:t>
      </w:r>
      <w:r w:rsidRPr="00D86544">
        <w:rPr>
          <w:rFonts w:ascii="Arial" w:eastAsia="Times New Roman" w:hAnsi="Arial" w:cs="Arial"/>
          <w:color w:val="231F20"/>
          <w:spacing w:val="-8"/>
        </w:rPr>
        <w:t xml:space="preserve"> </w:t>
      </w:r>
      <w:r w:rsidRPr="00D86544">
        <w:rPr>
          <w:rFonts w:ascii="Arial" w:eastAsia="Times New Roman" w:hAnsi="Arial" w:cs="Arial"/>
          <w:color w:val="231F20"/>
        </w:rPr>
        <w:t>of</w:t>
      </w:r>
      <w:r w:rsidRPr="00D86544">
        <w:rPr>
          <w:rFonts w:ascii="Arial" w:eastAsia="Times New Roman" w:hAnsi="Arial" w:cs="Arial"/>
          <w:color w:val="231F20"/>
          <w:spacing w:val="-9"/>
        </w:rPr>
        <w:t xml:space="preserve"> </w:t>
      </w:r>
      <w:r w:rsidRPr="00D86544">
        <w:rPr>
          <w:rFonts w:ascii="Arial" w:eastAsia="Times New Roman" w:hAnsi="Arial" w:cs="Arial"/>
          <w:color w:val="231F20"/>
        </w:rPr>
        <w:t>life”</w:t>
      </w:r>
      <w:r w:rsidRPr="00D86544">
        <w:rPr>
          <w:rFonts w:ascii="Arial" w:eastAsia="Times New Roman" w:hAnsi="Arial" w:cs="Arial"/>
          <w:color w:val="231F20"/>
          <w:spacing w:val="-8"/>
        </w:rPr>
        <w:t xml:space="preserve"> </w:t>
      </w:r>
      <w:r w:rsidRPr="00D86544">
        <w:rPr>
          <w:rFonts w:ascii="Arial" w:eastAsia="Times New Roman" w:hAnsi="Arial" w:cs="Arial"/>
          <w:color w:val="231F20"/>
        </w:rPr>
        <w:t xml:space="preserve">and “building blocks of life”. However, the cells (except </w:t>
      </w:r>
      <w:r w:rsidRPr="00D86544">
        <w:rPr>
          <w:rFonts w:ascii="Arial" w:eastAsia="Times New Roman" w:hAnsi="Arial" w:cs="Arial"/>
          <w:color w:val="231F20"/>
          <w:lang w:val="en-US"/>
        </w:rPr>
        <w:t xml:space="preserve">cells circulating in the </w:t>
      </w:r>
      <w:r w:rsidRPr="00D86544">
        <w:rPr>
          <w:rFonts w:ascii="Arial" w:eastAsia="Times New Roman" w:hAnsi="Arial" w:cs="Arial"/>
          <w:color w:val="231F20"/>
        </w:rPr>
        <w:t>blood</w:t>
      </w:r>
      <w:r w:rsidRPr="00D86544">
        <w:rPr>
          <w:rFonts w:ascii="Arial" w:eastAsia="Times New Roman" w:hAnsi="Arial" w:cs="Arial"/>
          <w:color w:val="231F20"/>
          <w:lang w:val="en-US"/>
        </w:rPr>
        <w:t xml:space="preserve">, </w:t>
      </w:r>
      <w:r w:rsidRPr="00D86544">
        <w:rPr>
          <w:rFonts w:ascii="Arial" w:eastAsia="Times New Roman" w:hAnsi="Arial" w:cs="Arial"/>
          <w:color w:val="231F20"/>
        </w:rPr>
        <w:t>lymph</w:t>
      </w:r>
      <w:r w:rsidRPr="00D86544">
        <w:rPr>
          <w:rFonts w:ascii="Arial" w:eastAsia="Times New Roman" w:hAnsi="Arial" w:cs="Arial"/>
          <w:color w:val="231F20"/>
          <w:lang w:val="en-US"/>
        </w:rPr>
        <w:t>, and cerebrospinal fluid</w:t>
      </w:r>
      <w:r w:rsidRPr="00D86544">
        <w:rPr>
          <w:rFonts w:ascii="Arial" w:eastAsia="Times New Roman" w:hAnsi="Arial" w:cs="Arial"/>
          <w:color w:val="231F20"/>
        </w:rPr>
        <w:t>)</w:t>
      </w:r>
      <w:r w:rsidRPr="00D86544">
        <w:rPr>
          <w:rFonts w:ascii="Arial" w:eastAsia="Times New Roman" w:hAnsi="Arial" w:cs="Arial"/>
          <w:color w:val="231F20"/>
          <w:spacing w:val="-7"/>
        </w:rPr>
        <w:t xml:space="preserve"> </w:t>
      </w:r>
      <w:r w:rsidRPr="00D86544">
        <w:rPr>
          <w:rFonts w:ascii="Arial" w:eastAsia="Times New Roman" w:hAnsi="Arial" w:cs="Arial"/>
          <w:color w:val="231F20"/>
        </w:rPr>
        <w:t>are</w:t>
      </w:r>
      <w:r w:rsidRPr="00D86544">
        <w:rPr>
          <w:rFonts w:ascii="Arial" w:eastAsia="Times New Roman" w:hAnsi="Arial" w:cs="Arial"/>
          <w:color w:val="231F20"/>
          <w:spacing w:val="-7"/>
        </w:rPr>
        <w:t xml:space="preserve"> </w:t>
      </w:r>
      <w:r w:rsidRPr="00D86544">
        <w:rPr>
          <w:rFonts w:ascii="Arial" w:eastAsia="Times New Roman" w:hAnsi="Arial" w:cs="Arial"/>
          <w:color w:val="231F20"/>
        </w:rPr>
        <w:t>surrounded</w:t>
      </w:r>
      <w:r w:rsidRPr="00D86544">
        <w:rPr>
          <w:rFonts w:ascii="Arial" w:eastAsia="Times New Roman" w:hAnsi="Arial" w:cs="Arial"/>
          <w:color w:val="231F20"/>
          <w:spacing w:val="-7"/>
        </w:rPr>
        <w:t xml:space="preserve"> </w:t>
      </w:r>
      <w:r w:rsidRPr="00D86544">
        <w:rPr>
          <w:rFonts w:ascii="Arial" w:eastAsia="Times New Roman" w:hAnsi="Arial" w:cs="Arial"/>
          <w:color w:val="231F20"/>
          <w:spacing w:val="-7"/>
          <w:lang w:val="en-US"/>
        </w:rPr>
        <w:t xml:space="preserve">by </w:t>
      </w:r>
      <w:r w:rsidRPr="00D86544">
        <w:rPr>
          <w:rFonts w:ascii="Arial" w:eastAsia="Times New Roman" w:hAnsi="Arial" w:cs="Arial"/>
          <w:color w:val="231F20"/>
        </w:rPr>
        <w:t>and</w:t>
      </w:r>
      <w:r w:rsidRPr="00D86544">
        <w:rPr>
          <w:rFonts w:ascii="Arial" w:eastAsia="Times New Roman" w:hAnsi="Arial" w:cs="Arial"/>
          <w:color w:val="231F20"/>
          <w:spacing w:val="-7"/>
        </w:rPr>
        <w:t xml:space="preserve"> </w:t>
      </w:r>
      <w:r w:rsidRPr="00D86544">
        <w:rPr>
          <w:rFonts w:ascii="Arial" w:eastAsia="Times New Roman" w:hAnsi="Arial" w:cs="Arial"/>
          <w:color w:val="231F20"/>
        </w:rPr>
        <w:t>linked</w:t>
      </w:r>
      <w:r w:rsidRPr="00D86544">
        <w:rPr>
          <w:rFonts w:ascii="Arial" w:eastAsia="Times New Roman" w:hAnsi="Arial" w:cs="Arial"/>
          <w:color w:val="231F20"/>
          <w:spacing w:val="-7"/>
        </w:rPr>
        <w:t xml:space="preserve"> </w:t>
      </w:r>
      <w:r w:rsidRPr="00D86544">
        <w:rPr>
          <w:rFonts w:ascii="Arial" w:eastAsia="Times New Roman" w:hAnsi="Arial" w:cs="Arial"/>
          <w:color w:val="231F20"/>
          <w:spacing w:val="-7"/>
          <w:lang w:val="en-US"/>
        </w:rPr>
        <w:t xml:space="preserve">to </w:t>
      </w:r>
      <w:r w:rsidRPr="00D86544">
        <w:rPr>
          <w:rFonts w:ascii="Arial" w:eastAsia="Times New Roman" w:hAnsi="Arial" w:cs="Arial"/>
          <w:color w:val="231F20"/>
          <w:lang w:val="en-US"/>
        </w:rPr>
        <w:t xml:space="preserve">the </w:t>
      </w:r>
      <w:r w:rsidRPr="00D86544">
        <w:rPr>
          <w:rFonts w:ascii="Arial" w:eastAsia="Times New Roman" w:hAnsi="Arial" w:cs="Arial"/>
        </w:rPr>
        <w:t>matrix (ECM)</w:t>
      </w:r>
      <w:r w:rsidRPr="00D86544">
        <w:rPr>
          <w:rFonts w:ascii="Arial" w:eastAsia="Times New Roman" w:hAnsi="Arial" w:cs="Arial"/>
          <w:color w:val="231F20"/>
        </w:rPr>
        <w:t xml:space="preserve">. When a cell is separated from the matrix, it becomes </w:t>
      </w:r>
      <w:r w:rsidRPr="00D86544">
        <w:rPr>
          <w:rFonts w:ascii="Arial" w:eastAsia="Times New Roman" w:hAnsi="Arial" w:cs="Arial"/>
          <w:color w:val="231F20"/>
          <w:lang w:val="en-US"/>
        </w:rPr>
        <w:t>“</w:t>
      </w:r>
      <w:r w:rsidRPr="00D86544">
        <w:rPr>
          <w:rFonts w:ascii="Arial" w:eastAsia="Times New Roman" w:hAnsi="Arial" w:cs="Arial"/>
          <w:color w:val="231F20"/>
        </w:rPr>
        <w:t>homeless</w:t>
      </w:r>
      <w:r w:rsidRPr="00D86544">
        <w:rPr>
          <w:rFonts w:ascii="Arial" w:eastAsia="Times New Roman" w:hAnsi="Arial" w:cs="Arial"/>
          <w:color w:val="231F20"/>
          <w:lang w:val="en-US"/>
        </w:rPr>
        <w:t>”</w:t>
      </w:r>
      <w:r w:rsidRPr="00D86544">
        <w:rPr>
          <w:rFonts w:ascii="Arial" w:eastAsia="Times New Roman" w:hAnsi="Arial" w:cs="Arial"/>
          <w:color w:val="231F20"/>
          <w:spacing w:val="-17"/>
        </w:rPr>
        <w:t xml:space="preserve"> </w:t>
      </w:r>
      <w:r w:rsidRPr="00D86544">
        <w:rPr>
          <w:rFonts w:ascii="Arial" w:eastAsia="Times New Roman" w:hAnsi="Arial" w:cs="Arial"/>
          <w:color w:val="231F20"/>
        </w:rPr>
        <w:t xml:space="preserve">and dies – </w:t>
      </w:r>
      <w:r w:rsidRPr="00D86544">
        <w:rPr>
          <w:rFonts w:ascii="Arial" w:eastAsia="Times New Roman" w:hAnsi="Arial" w:cs="Arial"/>
          <w:b/>
          <w:color w:val="231F20"/>
        </w:rPr>
        <w:t>anoikiya, a type of</w:t>
      </w:r>
      <w:r w:rsidRPr="00D86544">
        <w:rPr>
          <w:rFonts w:ascii="Arial" w:eastAsia="Times New Roman" w:hAnsi="Arial" w:cs="Arial"/>
          <w:color w:val="231F20"/>
        </w:rPr>
        <w:t xml:space="preserve"> </w:t>
      </w:r>
      <w:r w:rsidRPr="00D86544">
        <w:rPr>
          <w:rFonts w:ascii="Arial" w:eastAsia="Times New Roman" w:hAnsi="Arial" w:cs="Arial"/>
          <w:b/>
          <w:color w:val="231F20"/>
        </w:rPr>
        <w:t>programmed cell death</w:t>
      </w:r>
      <w:r w:rsidRPr="00D86544">
        <w:rPr>
          <w:rFonts w:ascii="Arial" w:eastAsia="Times New Roman" w:hAnsi="Arial" w:cs="Arial"/>
          <w:color w:val="231F20"/>
        </w:rPr>
        <w:t>.</w:t>
      </w:r>
      <w:r w:rsidRPr="00D86544">
        <w:rPr>
          <w:rFonts w:ascii="Arial" w:eastAsia="Times New Roman" w:hAnsi="Arial" w:cs="Arial"/>
          <w:lang w:val="en-US"/>
        </w:rPr>
        <w:t xml:space="preserve"> An example of the cell-matr</w:t>
      </w:r>
      <w:r>
        <w:rPr>
          <w:rFonts w:ascii="Arial" w:eastAsia="Times New Roman" w:hAnsi="Arial" w:cs="Arial"/>
          <w:lang w:val="en-US"/>
        </w:rPr>
        <w:t>ix unity is illustrated (Fig. 9</w:t>
      </w:r>
      <w:r w:rsidRPr="00D86544">
        <w:rPr>
          <w:rFonts w:ascii="Arial" w:eastAsia="Times New Roman" w:hAnsi="Arial" w:cs="Arial"/>
          <w:lang w:val="en-US"/>
        </w:rPr>
        <w:t>).</w:t>
      </w:r>
    </w:p>
    <w:p w:rsidR="003F7AAD" w:rsidRPr="005F2BF6" w:rsidRDefault="003F7AAD" w:rsidP="003F7AAD">
      <w:pPr>
        <w:widowControl w:val="0"/>
        <w:tabs>
          <w:tab w:val="left" w:pos="438"/>
        </w:tabs>
        <w:autoSpaceDE w:val="0"/>
        <w:autoSpaceDN w:val="0"/>
        <w:spacing w:after="0" w:line="360" w:lineRule="auto"/>
        <w:rPr>
          <w:rFonts w:ascii="Arial" w:eastAsia="Times New Roman" w:hAnsi="Arial" w:cs="Arial"/>
          <w:color w:val="FF0000"/>
          <w:sz w:val="24"/>
          <w:szCs w:val="24"/>
          <w:lang w:val="en-US"/>
        </w:rPr>
      </w:pPr>
      <w:r>
        <w:rPr>
          <w:rFonts w:ascii="Arial" w:eastAsia="Times New Roman" w:hAnsi="Arial" w:cs="Arial"/>
          <w:noProof/>
          <w:color w:val="FF0000"/>
          <w:sz w:val="24"/>
          <w:szCs w:val="24"/>
          <w:lang w:val="en-US"/>
        </w:rPr>
        <w:lastRenderedPageBreak/>
        <w:drawing>
          <wp:inline distT="0" distB="0" distL="0" distR="0" wp14:anchorId="3E48FE44" wp14:editId="114F411C">
            <wp:extent cx="5138055" cy="2562225"/>
            <wp:effectExtent l="0" t="0" r="5715" b="0"/>
            <wp:docPr id="76" name="Picture 76" descr="C:\Users\GNC\Desktop\pict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NC\Desktop\picture (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36356" cy="2561378"/>
                    </a:xfrm>
                    <a:prstGeom prst="rect">
                      <a:avLst/>
                    </a:prstGeom>
                    <a:noFill/>
                    <a:ln>
                      <a:noFill/>
                    </a:ln>
                  </pic:spPr>
                </pic:pic>
              </a:graphicData>
            </a:graphic>
          </wp:inline>
        </w:drawing>
      </w:r>
    </w:p>
    <w:p w:rsidR="003F7AAD" w:rsidRDefault="003F7AAD" w:rsidP="003F7AAD">
      <w:pPr>
        <w:widowControl w:val="0"/>
        <w:tabs>
          <w:tab w:val="left" w:pos="438"/>
        </w:tabs>
        <w:autoSpaceDE w:val="0"/>
        <w:autoSpaceDN w:val="0"/>
        <w:spacing w:after="0" w:line="240" w:lineRule="auto"/>
        <w:rPr>
          <w:rFonts w:ascii="Arial" w:eastAsia="Calibri" w:hAnsi="Arial" w:cs="Arial"/>
          <w:i/>
          <w:lang w:val="en-US"/>
        </w:rPr>
      </w:pPr>
      <w:r>
        <w:rPr>
          <w:rFonts w:ascii="Arial" w:eastAsia="Times New Roman" w:hAnsi="Arial" w:cs="Arial"/>
          <w:b/>
          <w:lang w:val="en-US"/>
        </w:rPr>
        <w:t>Figure 9</w:t>
      </w:r>
      <w:r w:rsidRPr="00D86544">
        <w:rPr>
          <w:rFonts w:ascii="Arial" w:eastAsia="Times New Roman" w:hAnsi="Arial" w:cs="Arial"/>
          <w:b/>
          <w:lang w:val="en-US"/>
        </w:rPr>
        <w:t>.</w:t>
      </w:r>
      <w:r w:rsidRPr="00D86544">
        <w:rPr>
          <w:rFonts w:ascii="Arial" w:eastAsia="Times New Roman" w:hAnsi="Arial" w:cs="Arial"/>
          <w:lang w:val="en-US"/>
        </w:rPr>
        <w:t xml:space="preserve"> </w:t>
      </w:r>
      <w:r w:rsidRPr="00D86544">
        <w:rPr>
          <w:rFonts w:ascii="Arial" w:eastAsia="Times New Roman" w:hAnsi="Arial" w:cs="Arial"/>
          <w:i/>
          <w:lang w:val="en-US"/>
        </w:rPr>
        <w:t>Schematic illustration of the unity of cell-matrix at MSF level. Depicted are lamellipodia (</w:t>
      </w:r>
      <w:r w:rsidRPr="00D86544">
        <w:rPr>
          <w:rFonts w:ascii="Arial" w:eastAsia="Times New Roman" w:hAnsi="Arial" w:cs="Arial"/>
          <w:b/>
          <w:lang w:val="en-US"/>
        </w:rPr>
        <w:t>1</w:t>
      </w:r>
      <w:r w:rsidRPr="00D86544">
        <w:rPr>
          <w:rFonts w:ascii="Arial" w:eastAsia="Times New Roman" w:hAnsi="Arial" w:cs="Arial"/>
          <w:i/>
          <w:lang w:val="en-US"/>
        </w:rPr>
        <w:t>) and filopodia (</w:t>
      </w:r>
      <w:r w:rsidRPr="00D86544">
        <w:rPr>
          <w:rFonts w:ascii="Arial" w:eastAsia="Times New Roman" w:hAnsi="Arial" w:cs="Arial"/>
          <w:b/>
          <w:lang w:val="en-US"/>
        </w:rPr>
        <w:t>2</w:t>
      </w:r>
      <w:r w:rsidRPr="00D86544">
        <w:rPr>
          <w:rFonts w:ascii="Arial" w:eastAsia="Times New Roman" w:hAnsi="Arial" w:cs="Arial"/>
          <w:i/>
          <w:lang w:val="en-US"/>
        </w:rPr>
        <w:t xml:space="preserve">) – cell’s “feet” (Greek </w:t>
      </w:r>
      <w:r w:rsidRPr="00D86544">
        <w:rPr>
          <w:rFonts w:ascii="Arial" w:eastAsia="Times New Roman" w:hAnsi="Arial" w:cs="Arial"/>
          <w:lang w:val="en-US"/>
        </w:rPr>
        <w:t xml:space="preserve">podos), </w:t>
      </w:r>
      <w:r w:rsidRPr="00D86544">
        <w:rPr>
          <w:rFonts w:ascii="Arial" w:hAnsi="Arial" w:cs="Arial"/>
          <w:i/>
          <w:color w:val="111111"/>
          <w:shd w:val="clear" w:color="auto" w:fill="FFFFFF"/>
          <w:lang w:val="en-US"/>
        </w:rPr>
        <w:t xml:space="preserve">plasmalemmal </w:t>
      </w:r>
      <w:r w:rsidRPr="00D86544">
        <w:rPr>
          <w:rFonts w:ascii="Arial" w:hAnsi="Arial" w:cs="Arial"/>
          <w:i/>
          <w:color w:val="111111"/>
          <w:shd w:val="clear" w:color="auto" w:fill="FFFFFF"/>
        </w:rPr>
        <w:t>projections</w:t>
      </w:r>
      <w:r w:rsidRPr="00D86544">
        <w:rPr>
          <w:rFonts w:ascii="Arial" w:hAnsi="Arial" w:cs="Arial"/>
          <w:i/>
          <w:color w:val="111111"/>
          <w:shd w:val="clear" w:color="auto" w:fill="FFFFFF"/>
          <w:lang w:val="en-US"/>
        </w:rPr>
        <w:t xml:space="preserve"> of </w:t>
      </w:r>
      <w:r w:rsidRPr="00D86544">
        <w:rPr>
          <w:rFonts w:ascii="Arial" w:hAnsi="Arial" w:cs="Arial"/>
          <w:i/>
          <w:color w:val="202122"/>
          <w:shd w:val="clear" w:color="auto" w:fill="FFFFFF"/>
        </w:rPr>
        <w:t xml:space="preserve">the leading edge of </w:t>
      </w:r>
      <w:r w:rsidRPr="00D86544">
        <w:rPr>
          <w:rFonts w:ascii="Arial" w:hAnsi="Arial" w:cs="Arial"/>
          <w:i/>
          <w:color w:val="202122"/>
          <w:shd w:val="clear" w:color="auto" w:fill="FFFFFF"/>
          <w:lang w:val="en-US"/>
        </w:rPr>
        <w:t>a</w:t>
      </w:r>
      <w:r w:rsidRPr="00D86544">
        <w:rPr>
          <w:rFonts w:ascii="Arial" w:hAnsi="Arial" w:cs="Arial"/>
          <w:i/>
          <w:color w:val="202122"/>
          <w:shd w:val="clear" w:color="auto" w:fill="FFFFFF"/>
        </w:rPr>
        <w:t> </w:t>
      </w:r>
      <w:r w:rsidRPr="00D86544">
        <w:rPr>
          <w:rFonts w:ascii="Arial" w:hAnsi="Arial" w:cs="Arial"/>
          <w:i/>
          <w:color w:val="202122"/>
          <w:shd w:val="clear" w:color="auto" w:fill="FFFFFF"/>
          <w:lang w:val="en-US"/>
        </w:rPr>
        <w:t>cell,</w:t>
      </w:r>
      <w:r w:rsidRPr="00D86544">
        <w:rPr>
          <w:rFonts w:ascii="Arial" w:eastAsia="Times New Roman" w:hAnsi="Arial" w:cs="Arial"/>
          <w:i/>
          <w:lang w:val="en-US"/>
        </w:rPr>
        <w:t xml:space="preserve"> walking on matrix road </w:t>
      </w:r>
      <w:r w:rsidRPr="00D86544">
        <w:rPr>
          <w:rFonts w:ascii="Arial" w:eastAsia="Times New Roman" w:hAnsi="Arial" w:cs="Arial"/>
          <w:lang w:val="en-US"/>
        </w:rPr>
        <w:t>via</w:t>
      </w:r>
      <w:r w:rsidRPr="00D86544">
        <w:rPr>
          <w:rFonts w:ascii="Arial" w:eastAsia="Times New Roman" w:hAnsi="Arial" w:cs="Arial"/>
          <w:i/>
          <w:lang w:val="en-US"/>
        </w:rPr>
        <w:t xml:space="preserve"> the interaction of matrix ligands (fibronectin and laminin) and plasmalemmal receptors. We may call lamellipodia and filopodia </w:t>
      </w:r>
      <w:r w:rsidRPr="00D86544">
        <w:rPr>
          <w:rFonts w:ascii="Arial" w:eastAsia="Times New Roman" w:hAnsi="Arial" w:cs="Arial"/>
          <w:b/>
          <w:i/>
          <w:lang w:val="en-US"/>
        </w:rPr>
        <w:t>“Johnnie Walker structures”.</w:t>
      </w:r>
      <w:r w:rsidRPr="00D86544">
        <w:rPr>
          <w:rFonts w:ascii="Arial" w:eastAsia="Calibri" w:hAnsi="Arial" w:cs="Arial"/>
          <w:lang w:val="en-US"/>
        </w:rPr>
        <w:t xml:space="preserve"> </w:t>
      </w:r>
      <w:r w:rsidRPr="00D86544">
        <w:rPr>
          <w:rFonts w:ascii="Arial" w:eastAsia="Times New Roman" w:hAnsi="Arial" w:cs="Arial"/>
          <w:i/>
          <w:lang w:val="en-US"/>
        </w:rPr>
        <w:t>Note, l</w:t>
      </w:r>
      <w:r w:rsidRPr="00D86544">
        <w:rPr>
          <w:rFonts w:ascii="Arial" w:hAnsi="Arial" w:cs="Arial"/>
          <w:i/>
          <w:color w:val="111111"/>
          <w:shd w:val="clear" w:color="auto" w:fill="FFFFFF"/>
        </w:rPr>
        <w:t xml:space="preserve">amellipodia </w:t>
      </w:r>
      <w:r w:rsidRPr="00D86544">
        <w:rPr>
          <w:rFonts w:ascii="Arial" w:hAnsi="Arial" w:cs="Arial"/>
          <w:i/>
          <w:color w:val="111111"/>
          <w:shd w:val="clear" w:color="auto" w:fill="FFFFFF"/>
          <w:lang w:val="en-US"/>
        </w:rPr>
        <w:t xml:space="preserve">and filopodia are shown separately although, filopodia are, in fact, thin extensions emerging from </w:t>
      </w:r>
      <w:r w:rsidRPr="00D86544">
        <w:rPr>
          <w:rFonts w:ascii="Arial" w:eastAsia="Times New Roman" w:hAnsi="Arial" w:cs="Arial"/>
          <w:i/>
          <w:lang w:val="en-US"/>
        </w:rPr>
        <w:t>l</w:t>
      </w:r>
      <w:r w:rsidRPr="00D86544">
        <w:rPr>
          <w:rFonts w:ascii="Arial" w:hAnsi="Arial" w:cs="Arial"/>
          <w:i/>
          <w:color w:val="111111"/>
          <w:shd w:val="clear" w:color="auto" w:fill="FFFFFF"/>
        </w:rPr>
        <w:t>amellipodia</w:t>
      </w:r>
      <w:r w:rsidRPr="00D86544">
        <w:rPr>
          <w:rFonts w:ascii="Arial" w:hAnsi="Arial" w:cs="Arial"/>
          <w:i/>
          <w:color w:val="111111"/>
          <w:shd w:val="clear" w:color="auto" w:fill="FFFFFF"/>
          <w:lang w:val="en-US"/>
        </w:rPr>
        <w:t xml:space="preserve">. </w:t>
      </w:r>
      <w:r w:rsidRPr="00D86544">
        <w:rPr>
          <w:rFonts w:ascii="Arial" w:eastAsia="Times New Roman" w:hAnsi="Arial" w:cs="Arial"/>
          <w:b/>
          <w:i/>
          <w:lang w:val="en-US"/>
        </w:rPr>
        <w:t>L</w:t>
      </w:r>
      <w:r w:rsidRPr="00D86544">
        <w:rPr>
          <w:rFonts w:ascii="Arial" w:hAnsi="Arial" w:cs="Arial"/>
          <w:b/>
          <w:i/>
          <w:color w:val="111111"/>
          <w:shd w:val="clear" w:color="auto" w:fill="FFFFFF"/>
        </w:rPr>
        <w:t xml:space="preserve">amellipodia </w:t>
      </w:r>
      <w:r w:rsidRPr="00D86544">
        <w:rPr>
          <w:rFonts w:ascii="Arial" w:hAnsi="Arial" w:cs="Arial"/>
          <w:b/>
          <w:i/>
          <w:color w:val="111111"/>
          <w:shd w:val="clear" w:color="auto" w:fill="FFFFFF"/>
          <w:lang w:val="en-US"/>
        </w:rPr>
        <w:t xml:space="preserve">and filopodia are plasmalemmal-cytoskeletal structures (fractalosomes) </w:t>
      </w:r>
      <w:r w:rsidRPr="00D86544">
        <w:rPr>
          <w:rFonts w:ascii="Arial" w:hAnsi="Arial" w:cs="Arial"/>
          <w:i/>
          <w:color w:val="111111"/>
          <w:shd w:val="clear" w:color="auto" w:fill="FFFFFF"/>
          <w:lang w:val="en-US"/>
        </w:rPr>
        <w:t>that play</w:t>
      </w:r>
      <w:r w:rsidRPr="00D86544">
        <w:rPr>
          <w:rFonts w:ascii="Arial" w:hAnsi="Arial" w:cs="Arial"/>
          <w:i/>
          <w:color w:val="333333"/>
          <w:shd w:val="clear" w:color="auto" w:fill="FFFFFF"/>
        </w:rPr>
        <w:t xml:space="preserve"> essential </w:t>
      </w:r>
      <w:r w:rsidRPr="00D86544">
        <w:rPr>
          <w:rFonts w:ascii="Arial" w:hAnsi="Arial" w:cs="Arial"/>
          <w:i/>
          <w:color w:val="333333"/>
          <w:shd w:val="clear" w:color="auto" w:fill="FFFFFF"/>
          <w:lang w:val="en-US"/>
        </w:rPr>
        <w:t xml:space="preserve">roles </w:t>
      </w:r>
      <w:r w:rsidRPr="00D86544">
        <w:rPr>
          <w:rFonts w:ascii="Arial" w:hAnsi="Arial" w:cs="Arial"/>
          <w:i/>
          <w:color w:val="333333"/>
          <w:shd w:val="clear" w:color="auto" w:fill="FFFFFF"/>
        </w:rPr>
        <w:t>for cell mobility</w:t>
      </w:r>
      <w:r w:rsidRPr="00D86544">
        <w:rPr>
          <w:rFonts w:ascii="Arial" w:hAnsi="Arial" w:cs="Arial"/>
          <w:i/>
          <w:color w:val="333333"/>
          <w:shd w:val="clear" w:color="auto" w:fill="FFFFFF"/>
          <w:lang w:val="en-US"/>
        </w:rPr>
        <w:t xml:space="preserve"> such as (i) axon growth and guidance</w:t>
      </w:r>
      <w:r w:rsidRPr="00D86544">
        <w:rPr>
          <w:rFonts w:ascii="Arial" w:hAnsi="Arial" w:cs="Arial"/>
          <w:b/>
          <w:i/>
          <w:color w:val="333333"/>
          <w:shd w:val="clear" w:color="auto" w:fill="FFFFFF"/>
          <w:lang w:val="en-US"/>
        </w:rPr>
        <w:t xml:space="preserve"> </w:t>
      </w:r>
      <w:r w:rsidRPr="00D86544">
        <w:rPr>
          <w:rFonts w:ascii="Arial" w:hAnsi="Arial" w:cs="Arial"/>
          <w:i/>
          <w:color w:val="333333"/>
          <w:shd w:val="clear" w:color="auto" w:fill="FFFFFF"/>
          <w:lang w:val="en-US"/>
        </w:rPr>
        <w:t>seeking</w:t>
      </w:r>
      <w:r w:rsidRPr="00D86544">
        <w:rPr>
          <w:rFonts w:ascii="Arial" w:hAnsi="Arial" w:cs="Arial"/>
          <w:b/>
          <w:i/>
          <w:color w:val="333333"/>
          <w:shd w:val="clear" w:color="auto" w:fill="FFFFFF"/>
          <w:lang w:val="en-US"/>
        </w:rPr>
        <w:t xml:space="preserve"> </w:t>
      </w:r>
      <w:r w:rsidRPr="00D86544">
        <w:rPr>
          <w:rFonts w:ascii="Arial" w:hAnsi="Arial" w:cs="Arial"/>
          <w:i/>
          <w:color w:val="333333"/>
          <w:shd w:val="clear" w:color="auto" w:fill="FFFFFF"/>
          <w:lang w:val="en-US"/>
        </w:rPr>
        <w:t>its synaptic contacts</w:t>
      </w:r>
      <w:r w:rsidRPr="00D86544">
        <w:rPr>
          <w:rFonts w:ascii="Arial" w:hAnsi="Arial" w:cs="Arial"/>
          <w:b/>
          <w:i/>
          <w:color w:val="333333"/>
          <w:shd w:val="clear" w:color="auto" w:fill="FFFFFF"/>
          <w:lang w:val="en-US"/>
        </w:rPr>
        <w:t xml:space="preserve"> </w:t>
      </w:r>
      <w:r w:rsidRPr="00D86544">
        <w:rPr>
          <w:rFonts w:ascii="Arial" w:hAnsi="Arial" w:cs="Arial"/>
          <w:i/>
          <w:color w:val="333333"/>
          <w:shd w:val="clear" w:color="auto" w:fill="FFFFFF"/>
          <w:lang w:val="en-US"/>
        </w:rPr>
        <w:t>in the developing brain, (ii) cancer cell invasion and metastasis, and (ii) repair (</w:t>
      </w:r>
      <w:r w:rsidRPr="00D86544">
        <w:rPr>
          <w:rFonts w:ascii="Arial" w:hAnsi="Arial" w:cs="Arial"/>
          <w:i/>
          <w:color w:val="202122"/>
          <w:shd w:val="clear" w:color="auto" w:fill="FFFFFF"/>
        </w:rPr>
        <w:t>closure</w:t>
      </w:r>
      <w:r w:rsidRPr="00D86544">
        <w:rPr>
          <w:rFonts w:ascii="Arial" w:hAnsi="Arial" w:cs="Arial"/>
          <w:i/>
          <w:color w:val="333333"/>
          <w:shd w:val="clear" w:color="auto" w:fill="FFFFFF"/>
          <w:lang w:val="en-US"/>
        </w:rPr>
        <w:t xml:space="preserve">) of skin wounds, involving </w:t>
      </w:r>
      <w:r w:rsidRPr="00D86544">
        <w:rPr>
          <w:rFonts w:ascii="Arial" w:hAnsi="Arial" w:cs="Arial"/>
          <w:i/>
          <w:color w:val="202122"/>
          <w:shd w:val="clear" w:color="auto" w:fill="FFFFFF"/>
        </w:rPr>
        <w:t xml:space="preserve">keratinocytes </w:t>
      </w:r>
      <w:r w:rsidRPr="00D86544">
        <w:rPr>
          <w:rFonts w:ascii="Arial" w:hAnsi="Arial" w:cs="Arial"/>
          <w:i/>
          <w:color w:val="202122"/>
          <w:shd w:val="clear" w:color="auto" w:fill="FFFFFF"/>
          <w:lang w:val="en-US"/>
        </w:rPr>
        <w:t xml:space="preserve">(keratin protein-rich cells) and fibroblasts (fibers-producing cells). They </w:t>
      </w:r>
      <w:r w:rsidRPr="00D86544">
        <w:rPr>
          <w:rFonts w:ascii="Arial" w:hAnsi="Arial" w:cs="Arial"/>
          <w:i/>
          <w:color w:val="202122"/>
          <w:shd w:val="clear" w:color="auto" w:fill="FFFFFF"/>
        </w:rPr>
        <w:t>move at speeds of 10–20 μm/min over </w:t>
      </w:r>
      <w:r w:rsidRPr="00D86544">
        <w:rPr>
          <w:rFonts w:ascii="Arial" w:hAnsi="Arial" w:cs="Arial"/>
          <w:i/>
          <w:color w:val="202122"/>
          <w:shd w:val="clear" w:color="auto" w:fill="FFFFFF"/>
          <w:lang w:val="en-US"/>
        </w:rPr>
        <w:t>the matrix</w:t>
      </w:r>
      <w:r w:rsidRPr="00D86544">
        <w:rPr>
          <w:rFonts w:ascii="Arial" w:hAnsi="Arial" w:cs="Arial"/>
          <w:i/>
          <w:color w:val="202122"/>
          <w:shd w:val="clear" w:color="auto" w:fill="FFFFFF"/>
        </w:rPr>
        <w:t> </w:t>
      </w:r>
      <w:r w:rsidRPr="00D86544">
        <w:rPr>
          <w:rFonts w:ascii="Arial" w:hAnsi="Arial" w:cs="Arial"/>
          <w:i/>
          <w:color w:val="202122"/>
          <w:shd w:val="clear" w:color="auto" w:fill="FFFFFF"/>
          <w:lang w:val="en-US"/>
        </w:rPr>
        <w:t>route</w:t>
      </w:r>
      <w:r w:rsidRPr="00D86544">
        <w:rPr>
          <w:rFonts w:ascii="Arial" w:hAnsi="Arial" w:cs="Arial"/>
          <w:i/>
          <w:color w:val="202122"/>
          <w:shd w:val="clear" w:color="auto" w:fill="FFFFFF"/>
        </w:rPr>
        <w:t xml:space="preserve">. </w:t>
      </w:r>
      <w:r w:rsidRPr="00D86544">
        <w:rPr>
          <w:rFonts w:ascii="Arial" w:eastAsia="Calibri" w:hAnsi="Arial" w:cs="Arial"/>
          <w:i/>
          <w:lang w:val="en-US"/>
        </w:rPr>
        <w:t xml:space="preserve">Further studies on Mechanobiology of Cell Walk would rely on fresh </w:t>
      </w:r>
      <w:r w:rsidRPr="00D86544">
        <w:rPr>
          <w:rFonts w:ascii="Arial" w:eastAsia="Calibri" w:hAnsi="Arial" w:cs="Arial"/>
          <w:i/>
        </w:rPr>
        <w:t>thought-lines</w:t>
      </w:r>
      <w:r w:rsidRPr="00D86544">
        <w:rPr>
          <w:rFonts w:ascii="Arial" w:eastAsia="Calibri" w:hAnsi="Arial" w:cs="Arial"/>
          <w:i/>
          <w:lang w:val="en-US"/>
        </w:rPr>
        <w:t xml:space="preserve"> of students and young teachers.</w:t>
      </w:r>
    </w:p>
    <w:p w:rsidR="003F7AAD" w:rsidRPr="00301287" w:rsidRDefault="003F7AAD" w:rsidP="003F7AAD">
      <w:pPr>
        <w:widowControl w:val="0"/>
        <w:tabs>
          <w:tab w:val="left" w:pos="438"/>
        </w:tabs>
        <w:autoSpaceDE w:val="0"/>
        <w:autoSpaceDN w:val="0"/>
        <w:spacing w:after="0" w:line="240" w:lineRule="auto"/>
        <w:rPr>
          <w:rFonts w:ascii="Arial" w:eastAsia="Calibri" w:hAnsi="Arial" w:cs="Arial"/>
          <w:i/>
          <w:lang w:val="en-US"/>
        </w:rPr>
      </w:pPr>
    </w:p>
    <w:p w:rsidR="003F7AAD" w:rsidRPr="008C62FD" w:rsidRDefault="003F7AAD" w:rsidP="003F7AAD">
      <w:pPr>
        <w:spacing w:line="360" w:lineRule="auto"/>
        <w:ind w:right="26"/>
        <w:jc w:val="both"/>
        <w:rPr>
          <w:rFonts w:ascii="Arial" w:eastAsia="Times New Roman" w:hAnsi="Arial" w:cs="Arial"/>
          <w:iCs/>
          <w:lang w:val="en-GB" w:eastAsia="bg-BG"/>
        </w:rPr>
      </w:pPr>
      <w:r w:rsidRPr="008C62FD">
        <w:rPr>
          <w:rFonts w:ascii="Arial" w:eastAsia="Times New Roman" w:hAnsi="Arial" w:cs="Arial"/>
          <w:bCs/>
          <w:lang w:val="en-US"/>
        </w:rPr>
        <w:t>● Biomorphogenic principles (BMP)</w:t>
      </w:r>
    </w:p>
    <w:p w:rsidR="003F7AAD" w:rsidRPr="008C62FD" w:rsidRDefault="003F7AAD" w:rsidP="003F7AAD">
      <w:pPr>
        <w:widowControl w:val="0"/>
        <w:autoSpaceDE w:val="0"/>
        <w:autoSpaceDN w:val="0"/>
        <w:spacing w:before="92" w:after="0" w:line="360" w:lineRule="auto"/>
        <w:ind w:right="26"/>
        <w:jc w:val="both"/>
        <w:outlineLvl w:val="0"/>
        <w:rPr>
          <w:rFonts w:ascii="Arial" w:eastAsia="Times New Roman" w:hAnsi="Arial" w:cs="Arial"/>
          <w:color w:val="231F20"/>
          <w:lang w:val="en-US"/>
        </w:rPr>
      </w:pPr>
      <w:r w:rsidRPr="008C62FD">
        <w:rPr>
          <w:rFonts w:ascii="Arial" w:eastAsia="Times New Roman" w:hAnsi="Arial" w:cs="Arial"/>
          <w:bCs/>
          <w:lang w:val="en-US"/>
        </w:rPr>
        <w:t xml:space="preserve"> </w:t>
      </w:r>
      <w:r w:rsidRPr="008C62FD">
        <w:rPr>
          <w:rFonts w:ascii="Arial" w:eastAsia="Times New Roman" w:hAnsi="Arial" w:cs="Arial"/>
          <w:b/>
          <w:bCs/>
          <w:lang w:val="en-US"/>
        </w:rPr>
        <w:t>First BMP</w:t>
      </w:r>
      <w:r w:rsidRPr="008C62FD">
        <w:rPr>
          <w:rFonts w:ascii="Arial" w:eastAsia="Times New Roman" w:hAnsi="Arial" w:cs="Arial"/>
          <w:b/>
          <w:bCs/>
          <w:color w:val="231F20"/>
          <w:lang w:val="en-US"/>
        </w:rPr>
        <w:t>:</w:t>
      </w:r>
      <w:r w:rsidRPr="008C62FD">
        <w:rPr>
          <w:rFonts w:ascii="Arial" w:eastAsia="Times New Roman" w:hAnsi="Arial" w:cs="Arial"/>
          <w:bCs/>
          <w:lang w:val="en-US"/>
        </w:rPr>
        <w:t xml:space="preserve"> </w:t>
      </w:r>
      <w:r w:rsidRPr="008C62FD">
        <w:rPr>
          <w:rFonts w:ascii="Arial" w:eastAsia="Times New Roman" w:hAnsi="Arial" w:cs="Arial"/>
          <w:color w:val="231F20"/>
          <w:lang w:val="en-US"/>
        </w:rPr>
        <w:t>Membrane compartmentalization (Figs. 1</w:t>
      </w:r>
      <w:r>
        <w:rPr>
          <w:rFonts w:ascii="Arial" w:eastAsia="Times New Roman" w:hAnsi="Arial" w:cs="Arial"/>
          <w:color w:val="231F20"/>
          <w:lang w:val="en-US"/>
        </w:rPr>
        <w:t>0, 11</w:t>
      </w:r>
      <w:r w:rsidRPr="008C62FD">
        <w:rPr>
          <w:rFonts w:ascii="Arial" w:eastAsia="Times New Roman" w:hAnsi="Arial" w:cs="Arial"/>
          <w:color w:val="231F20"/>
          <w:lang w:val="en-US"/>
        </w:rPr>
        <w:t>).</w:t>
      </w:r>
    </w:p>
    <w:p w:rsidR="003F7AAD" w:rsidRDefault="003F7AAD" w:rsidP="003F7AAD">
      <w:pPr>
        <w:widowControl w:val="0"/>
        <w:autoSpaceDE w:val="0"/>
        <w:autoSpaceDN w:val="0"/>
        <w:spacing w:before="8" w:after="0" w:line="240" w:lineRule="auto"/>
        <w:ind w:right="26"/>
        <w:jc w:val="both"/>
        <w:rPr>
          <w:rFonts w:ascii="Arial" w:eastAsia="Times New Roman" w:hAnsi="Arial" w:cs="Arial"/>
          <w:sz w:val="24"/>
          <w:szCs w:val="24"/>
          <w:lang w:val="en-US"/>
        </w:rPr>
      </w:pPr>
      <w:r>
        <w:rPr>
          <w:noProof/>
          <w:lang w:val="en-US"/>
        </w:rPr>
        <w:drawing>
          <wp:anchor distT="0" distB="0" distL="0" distR="0" simplePos="0" relativeHeight="251659264" behindDoc="0" locked="0" layoutInCell="1" allowOverlap="1" wp14:anchorId="288190D0" wp14:editId="0D9D338A">
            <wp:simplePos x="0" y="0"/>
            <wp:positionH relativeFrom="page">
              <wp:posOffset>1739265</wp:posOffset>
            </wp:positionH>
            <wp:positionV relativeFrom="paragraph">
              <wp:posOffset>216535</wp:posOffset>
            </wp:positionV>
            <wp:extent cx="3562350" cy="2708275"/>
            <wp:effectExtent l="0" t="0" r="0" b="0"/>
            <wp:wrapTopAndBottom/>
            <wp:docPr id="170" name="Picture 170" descr="Description: Description: C:\Users\GNC\AppData\Local\Temp\Sna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Description: Description: C:\Users\GNC\AppData\Local\Temp\Snap1-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62350" cy="2708275"/>
                    </a:xfrm>
                    <a:prstGeom prst="rect">
                      <a:avLst/>
                    </a:prstGeom>
                    <a:noFill/>
                  </pic:spPr>
                </pic:pic>
              </a:graphicData>
            </a:graphic>
            <wp14:sizeRelH relativeFrom="margin">
              <wp14:pctWidth>0</wp14:pctWidth>
            </wp14:sizeRelH>
            <wp14:sizeRelV relativeFrom="margin">
              <wp14:pctHeight>0</wp14:pctHeight>
            </wp14:sizeRelV>
          </wp:anchor>
        </w:drawing>
      </w:r>
    </w:p>
    <w:p w:rsidR="003F7AAD" w:rsidRDefault="003F7AAD" w:rsidP="003F7AAD">
      <w:pPr>
        <w:widowControl w:val="0"/>
        <w:autoSpaceDE w:val="0"/>
        <w:autoSpaceDN w:val="0"/>
        <w:spacing w:before="10" w:after="0" w:line="240" w:lineRule="auto"/>
        <w:ind w:right="26"/>
        <w:jc w:val="both"/>
        <w:rPr>
          <w:rFonts w:ascii="Arial" w:eastAsia="Times New Roman" w:hAnsi="Arial" w:cs="Arial"/>
          <w:sz w:val="24"/>
          <w:szCs w:val="24"/>
          <w:lang w:val="en-US"/>
        </w:rPr>
      </w:pPr>
    </w:p>
    <w:p w:rsidR="003F7AAD" w:rsidRPr="004E1FDA" w:rsidRDefault="003F7AAD" w:rsidP="003F7AAD">
      <w:pPr>
        <w:widowControl w:val="0"/>
        <w:autoSpaceDE w:val="0"/>
        <w:autoSpaceDN w:val="0"/>
        <w:spacing w:after="0" w:line="240" w:lineRule="auto"/>
        <w:ind w:right="26"/>
        <w:jc w:val="both"/>
        <w:rPr>
          <w:rFonts w:ascii="Arial" w:eastAsia="Times New Roman" w:hAnsi="Arial" w:cs="Arial"/>
          <w:i/>
          <w:color w:val="231F20"/>
          <w:lang w:val="en-US"/>
        </w:rPr>
      </w:pPr>
      <w:r>
        <w:rPr>
          <w:rFonts w:ascii="Arial" w:eastAsia="Times New Roman" w:hAnsi="Arial" w:cs="Arial"/>
          <w:b/>
          <w:lang w:val="en-US"/>
        </w:rPr>
        <w:t>Figure 10</w:t>
      </w:r>
      <w:r w:rsidRPr="004E1FDA">
        <w:rPr>
          <w:rFonts w:ascii="Arial" w:eastAsia="Times New Roman" w:hAnsi="Arial" w:cs="Arial"/>
          <w:b/>
          <w:lang w:val="en-US"/>
        </w:rPr>
        <w:t>.</w:t>
      </w:r>
      <w:r w:rsidRPr="004E1FDA">
        <w:rPr>
          <w:rFonts w:ascii="Arial" w:eastAsia="Times New Roman" w:hAnsi="Arial" w:cs="Arial"/>
          <w:b/>
          <w:i/>
          <w:lang w:val="en-US"/>
        </w:rPr>
        <w:t xml:space="preserve"> </w:t>
      </w:r>
      <w:r w:rsidRPr="004E1FDA">
        <w:rPr>
          <w:rFonts w:ascii="Arial" w:eastAsia="Times New Roman" w:hAnsi="Arial" w:cs="Arial"/>
          <w:i/>
          <w:color w:val="231F20"/>
          <w:lang w:val="en-US"/>
        </w:rPr>
        <w:t xml:space="preserve">Schematic illustration of three levels of </w:t>
      </w:r>
      <w:r w:rsidRPr="004E1FDA">
        <w:rPr>
          <w:rFonts w:ascii="Arial" w:eastAsia="Calibri" w:hAnsi="Arial" w:cs="Arial"/>
          <w:b/>
          <w:bCs/>
          <w:i/>
          <w:iCs/>
          <w:lang w:val="en-GB"/>
        </w:rPr>
        <w:t>membrane compartmentalization</w:t>
      </w:r>
      <w:r w:rsidRPr="004E1FDA">
        <w:rPr>
          <w:rFonts w:ascii="Arial" w:eastAsia="Calibri" w:hAnsi="Arial" w:cs="Arial"/>
          <w:bCs/>
          <w:i/>
          <w:iCs/>
          <w:lang w:val="en-GB"/>
        </w:rPr>
        <w:t xml:space="preserve">: </w:t>
      </w:r>
      <w:r w:rsidRPr="004E1FDA">
        <w:rPr>
          <w:rFonts w:ascii="Arial" w:eastAsia="Calibri" w:hAnsi="Arial" w:cs="Arial"/>
          <w:bCs/>
          <w:i/>
          <w:iCs/>
          <w:lang w:val="en-GB"/>
        </w:rPr>
        <w:lastRenderedPageBreak/>
        <w:t>plasmalemma (</w:t>
      </w:r>
      <w:r w:rsidRPr="004E1FDA">
        <w:rPr>
          <w:rFonts w:ascii="Arial" w:eastAsia="Times New Roman" w:hAnsi="Arial" w:cs="Arial"/>
          <w:i/>
          <w:color w:val="231F20"/>
        </w:rPr>
        <w:t>arrow at the top</w:t>
      </w:r>
      <w:r w:rsidRPr="004E1FDA">
        <w:rPr>
          <w:rFonts w:ascii="Arial" w:eastAsia="Calibri" w:hAnsi="Arial" w:cs="Arial"/>
          <w:bCs/>
          <w:i/>
          <w:iCs/>
          <w:lang w:val="en-GB"/>
        </w:rPr>
        <w:t xml:space="preserve">), </w:t>
      </w:r>
      <w:r w:rsidRPr="004E1FDA">
        <w:rPr>
          <w:rFonts w:ascii="Arial" w:eastAsia="Calibri" w:hAnsi="Arial" w:cs="Arial"/>
          <w:b/>
          <w:bCs/>
          <w:i/>
          <w:iCs/>
          <w:lang w:val="en-GB"/>
        </w:rPr>
        <w:t>nucleolemma</w:t>
      </w:r>
      <w:r w:rsidRPr="004E1FDA">
        <w:rPr>
          <w:rFonts w:ascii="Arial" w:eastAsia="Calibri" w:hAnsi="Arial" w:cs="Arial"/>
          <w:bCs/>
          <w:i/>
          <w:iCs/>
          <w:lang w:val="en-GB"/>
        </w:rPr>
        <w:t xml:space="preserve"> (double membrane), and </w:t>
      </w:r>
      <w:r w:rsidRPr="004E1FDA">
        <w:rPr>
          <w:rFonts w:ascii="Arial" w:eastAsia="Calibri" w:hAnsi="Arial" w:cs="Arial"/>
          <w:b/>
          <w:bCs/>
          <w:i/>
          <w:iCs/>
          <w:lang w:val="en-GB"/>
        </w:rPr>
        <w:t>endomembranes.</w:t>
      </w:r>
      <w:r w:rsidRPr="004E1FDA">
        <w:rPr>
          <w:rFonts w:ascii="Arial" w:eastAsia="Times New Roman" w:hAnsi="Arial" w:cs="Arial"/>
          <w:i/>
          <w:color w:val="231F20"/>
          <w:lang w:val="en-GB"/>
        </w:rPr>
        <w:t xml:space="preserve"> </w:t>
      </w:r>
      <w:r w:rsidRPr="004E1FDA">
        <w:rPr>
          <w:rFonts w:ascii="Arial" w:eastAsia="Times New Roman" w:hAnsi="Arial" w:cs="Arial"/>
          <w:b/>
          <w:i/>
          <w:color w:val="231F20"/>
        </w:rPr>
        <w:t>5</w:t>
      </w:r>
      <w:r w:rsidRPr="004E1FDA">
        <w:rPr>
          <w:rFonts w:ascii="Arial" w:eastAsia="Times New Roman" w:hAnsi="Arial" w:cs="Arial"/>
          <w:i/>
          <w:color w:val="231F20"/>
          <w:lang w:val="en-US"/>
        </w:rPr>
        <w:t>. C</w:t>
      </w:r>
      <w:r w:rsidRPr="004E1FDA">
        <w:rPr>
          <w:rFonts w:ascii="Arial" w:eastAsia="Times New Roman" w:hAnsi="Arial" w:cs="Arial"/>
          <w:i/>
          <w:color w:val="231F20"/>
        </w:rPr>
        <w:t>lathrin-coated vesicles</w:t>
      </w:r>
      <w:r w:rsidRPr="004E1FDA">
        <w:rPr>
          <w:rFonts w:ascii="Arial" w:eastAsia="Times New Roman" w:hAnsi="Arial" w:cs="Arial"/>
          <w:i/>
          <w:color w:val="231F20"/>
          <w:lang w:val="en-US"/>
        </w:rPr>
        <w:t xml:space="preserve">. </w:t>
      </w:r>
      <w:r w:rsidRPr="004E1FDA">
        <w:rPr>
          <w:rFonts w:ascii="Arial" w:eastAsia="Times New Roman" w:hAnsi="Arial" w:cs="Arial"/>
          <w:b/>
          <w:color w:val="231F20"/>
          <w:lang w:val="en-US"/>
        </w:rPr>
        <w:t>6.</w:t>
      </w:r>
      <w:r w:rsidRPr="004E1FDA">
        <w:rPr>
          <w:rFonts w:ascii="Arial" w:eastAsia="Times New Roman" w:hAnsi="Arial" w:cs="Arial"/>
          <w:i/>
          <w:color w:val="231F20"/>
          <w:lang w:val="en-US"/>
        </w:rPr>
        <w:t xml:space="preserve"> C</w:t>
      </w:r>
      <w:r w:rsidRPr="004E1FDA">
        <w:rPr>
          <w:rFonts w:ascii="Arial" w:eastAsia="Times New Roman" w:hAnsi="Arial" w:cs="Arial"/>
          <w:i/>
          <w:color w:val="231F20"/>
        </w:rPr>
        <w:t>aveolin-coated vesicle</w:t>
      </w:r>
      <w:r w:rsidRPr="004E1FDA">
        <w:rPr>
          <w:rFonts w:ascii="Arial" w:eastAsia="Times New Roman" w:hAnsi="Arial" w:cs="Arial"/>
          <w:i/>
          <w:color w:val="231F20"/>
          <w:lang w:val="en-US"/>
        </w:rPr>
        <w:t xml:space="preserve"> (caveolosome). The</w:t>
      </w:r>
      <w:r w:rsidRPr="004E1FDA">
        <w:rPr>
          <w:rFonts w:ascii="Arial" w:eastAsia="Calibri" w:hAnsi="Arial" w:cs="Arial"/>
          <w:bCs/>
          <w:i/>
          <w:iCs/>
          <w:lang w:val="en-GB"/>
        </w:rPr>
        <w:t xml:space="preserve"> membranous structures shown at left are components of the membrane-bound organelles.</w:t>
      </w:r>
      <w:r w:rsidRPr="004E1FDA">
        <w:rPr>
          <w:rFonts w:ascii="Arial" w:eastAsia="Calibri" w:hAnsi="Arial" w:cs="Arial"/>
          <w:bCs/>
          <w:iCs/>
          <w:lang w:val="en-GB"/>
        </w:rPr>
        <w:t xml:space="preserve"> </w:t>
      </w:r>
      <w:r w:rsidRPr="004E1FDA">
        <w:rPr>
          <w:rFonts w:ascii="Arial" w:eastAsia="Calibri" w:hAnsi="Arial" w:cs="Arial"/>
          <w:bCs/>
          <w:i/>
          <w:iCs/>
          <w:lang w:val="en-GB"/>
        </w:rPr>
        <w:t xml:space="preserve">Examples of </w:t>
      </w:r>
      <w:r w:rsidRPr="004E1FDA">
        <w:rPr>
          <w:rFonts w:ascii="Arial" w:eastAsia="Times New Roman" w:hAnsi="Arial" w:cs="Arial"/>
          <w:i/>
          <w:color w:val="231F20"/>
        </w:rPr>
        <w:t>no</w:t>
      </w:r>
      <w:r w:rsidRPr="004E1FDA">
        <w:rPr>
          <w:rFonts w:ascii="Arial" w:eastAsia="Times New Roman" w:hAnsi="Arial" w:cs="Arial"/>
          <w:i/>
          <w:color w:val="231F20"/>
          <w:lang w:val="en-US"/>
        </w:rPr>
        <w:t>n</w:t>
      </w:r>
      <w:r w:rsidRPr="004E1FDA">
        <w:rPr>
          <w:rFonts w:ascii="Arial" w:eastAsia="Times New Roman" w:hAnsi="Arial" w:cs="Arial"/>
          <w:i/>
          <w:color w:val="231F20"/>
        </w:rPr>
        <w:t>membrane</w:t>
      </w:r>
      <w:r w:rsidRPr="004E1FDA">
        <w:rPr>
          <w:rFonts w:ascii="Arial" w:eastAsia="Times New Roman" w:hAnsi="Arial" w:cs="Arial"/>
          <w:i/>
          <w:color w:val="231F20"/>
          <w:lang w:val="en-US"/>
        </w:rPr>
        <w:t xml:space="preserve">-bound organelles: </w:t>
      </w:r>
      <w:r w:rsidRPr="004E1FDA">
        <w:rPr>
          <w:rFonts w:ascii="Arial" w:eastAsia="Times New Roman" w:hAnsi="Arial" w:cs="Arial"/>
          <w:b/>
          <w:color w:val="231F20"/>
        </w:rPr>
        <w:t>2</w:t>
      </w:r>
      <w:r w:rsidRPr="004E1FDA">
        <w:rPr>
          <w:rFonts w:ascii="Arial" w:eastAsia="Times New Roman" w:hAnsi="Arial" w:cs="Arial"/>
          <w:i/>
          <w:color w:val="231F20"/>
          <w:lang w:val="en-US"/>
        </w:rPr>
        <w:t>. F</w:t>
      </w:r>
      <w:r w:rsidRPr="004E1FDA">
        <w:rPr>
          <w:rFonts w:ascii="Arial" w:eastAsia="Times New Roman" w:hAnsi="Arial" w:cs="Arial"/>
          <w:i/>
          <w:color w:val="231F20"/>
        </w:rPr>
        <w:t>ilament</w:t>
      </w:r>
      <w:r w:rsidRPr="004E1FDA">
        <w:rPr>
          <w:rFonts w:ascii="Arial" w:eastAsia="Times New Roman" w:hAnsi="Arial" w:cs="Arial"/>
          <w:i/>
          <w:color w:val="231F20"/>
          <w:lang w:val="en-US"/>
        </w:rPr>
        <w:t xml:space="preserve">; </w:t>
      </w:r>
      <w:r w:rsidRPr="004E1FDA">
        <w:rPr>
          <w:rFonts w:ascii="Arial" w:eastAsia="Times New Roman" w:hAnsi="Arial" w:cs="Arial"/>
          <w:b/>
          <w:color w:val="231F20"/>
        </w:rPr>
        <w:t>3</w:t>
      </w:r>
      <w:r w:rsidRPr="004E1FDA">
        <w:rPr>
          <w:rFonts w:ascii="Arial" w:eastAsia="Times New Roman" w:hAnsi="Arial" w:cs="Arial"/>
          <w:i/>
          <w:color w:val="231F20"/>
          <w:lang w:val="en-US"/>
        </w:rPr>
        <w:t>. M</w:t>
      </w:r>
      <w:r w:rsidRPr="004E1FDA">
        <w:rPr>
          <w:rFonts w:ascii="Arial" w:eastAsia="Times New Roman" w:hAnsi="Arial" w:cs="Arial"/>
          <w:i/>
          <w:color w:val="231F20"/>
        </w:rPr>
        <w:t>icrotubule</w:t>
      </w:r>
      <w:r w:rsidRPr="004E1FDA">
        <w:rPr>
          <w:rFonts w:ascii="Arial" w:eastAsia="Times New Roman" w:hAnsi="Arial" w:cs="Arial"/>
          <w:i/>
          <w:color w:val="231F20"/>
          <w:lang w:val="en-US"/>
        </w:rPr>
        <w:t xml:space="preserve">; </w:t>
      </w:r>
      <w:r w:rsidRPr="004E1FDA">
        <w:rPr>
          <w:rFonts w:ascii="Arial" w:eastAsia="Times New Roman" w:hAnsi="Arial" w:cs="Arial"/>
          <w:b/>
          <w:color w:val="231F20"/>
        </w:rPr>
        <w:t>4</w:t>
      </w:r>
      <w:r w:rsidRPr="004E1FDA">
        <w:rPr>
          <w:rFonts w:ascii="Arial" w:eastAsia="Times New Roman" w:hAnsi="Arial" w:cs="Arial"/>
          <w:b/>
          <w:color w:val="231F20"/>
          <w:lang w:val="en-US"/>
        </w:rPr>
        <w:t>.</w:t>
      </w:r>
      <w:r w:rsidRPr="004E1FDA">
        <w:rPr>
          <w:rFonts w:ascii="Arial" w:eastAsia="Times New Roman" w:hAnsi="Arial" w:cs="Arial"/>
          <w:i/>
          <w:color w:val="231F20"/>
          <w:lang w:val="en-US"/>
        </w:rPr>
        <w:t xml:space="preserve"> P</w:t>
      </w:r>
      <w:r w:rsidRPr="004E1FDA">
        <w:rPr>
          <w:rFonts w:ascii="Arial" w:eastAsia="Times New Roman" w:hAnsi="Arial" w:cs="Arial"/>
          <w:i/>
          <w:color w:val="231F20"/>
        </w:rPr>
        <w:t xml:space="preserve">olysomes (polyribosomes) attached </w:t>
      </w:r>
      <w:r w:rsidRPr="004E1FDA">
        <w:rPr>
          <w:rFonts w:ascii="Arial" w:eastAsia="Times New Roman" w:hAnsi="Arial" w:cs="Arial"/>
          <w:i/>
          <w:color w:val="231F20"/>
          <w:lang w:val="en-US"/>
        </w:rPr>
        <w:t>to</w:t>
      </w:r>
      <w:r w:rsidRPr="004E1FDA">
        <w:rPr>
          <w:rFonts w:ascii="Arial" w:eastAsia="Times New Roman" w:hAnsi="Arial" w:cs="Arial"/>
          <w:i/>
          <w:color w:val="231F20"/>
        </w:rPr>
        <w:t xml:space="preserve"> </w:t>
      </w:r>
      <w:r w:rsidRPr="004E1FDA">
        <w:rPr>
          <w:rFonts w:ascii="Arial" w:eastAsia="Times New Roman" w:hAnsi="Arial" w:cs="Arial"/>
          <w:i/>
          <w:color w:val="231F20"/>
          <w:lang w:val="en-US"/>
        </w:rPr>
        <w:t xml:space="preserve">the </w:t>
      </w:r>
      <w:r w:rsidRPr="004E1FDA">
        <w:rPr>
          <w:rFonts w:ascii="Arial" w:eastAsia="Times New Roman" w:hAnsi="Arial" w:cs="Arial"/>
          <w:i/>
          <w:color w:val="231F20"/>
        </w:rPr>
        <w:t>outer nuclear membrane (</w:t>
      </w:r>
      <w:r w:rsidRPr="004E1FDA">
        <w:rPr>
          <w:rFonts w:ascii="Arial" w:eastAsia="Times New Roman" w:hAnsi="Arial" w:cs="Arial"/>
          <w:b/>
          <w:color w:val="231F20"/>
        </w:rPr>
        <w:t>4</w:t>
      </w:r>
      <w:r w:rsidRPr="004E1FDA">
        <w:rPr>
          <w:rFonts w:ascii="Arial" w:eastAsia="Times New Roman" w:hAnsi="Arial" w:cs="Arial"/>
          <w:i/>
          <w:color w:val="231F20"/>
        </w:rPr>
        <w:t xml:space="preserve">) and </w:t>
      </w:r>
      <w:r w:rsidRPr="004E1FDA">
        <w:rPr>
          <w:rFonts w:ascii="Arial" w:eastAsia="Times New Roman" w:hAnsi="Arial" w:cs="Arial"/>
          <w:i/>
          <w:color w:val="231F20"/>
          <w:lang w:val="en-US"/>
        </w:rPr>
        <w:t xml:space="preserve">to a </w:t>
      </w:r>
      <w:r w:rsidRPr="004E1FDA">
        <w:rPr>
          <w:rFonts w:ascii="Arial" w:eastAsia="Times New Roman" w:hAnsi="Arial" w:cs="Arial"/>
          <w:i/>
          <w:color w:val="231F20"/>
        </w:rPr>
        <w:t>cistern of rough endoplasmic reticulum (</w:t>
      </w:r>
      <w:r w:rsidRPr="004E1FDA">
        <w:rPr>
          <w:rFonts w:ascii="Arial" w:eastAsia="Times New Roman" w:hAnsi="Arial" w:cs="Arial"/>
          <w:b/>
          <w:color w:val="231F20"/>
        </w:rPr>
        <w:t>4</w:t>
      </w:r>
      <w:r w:rsidRPr="004E1FDA">
        <w:rPr>
          <w:rFonts w:ascii="Arial" w:eastAsia="Times New Roman" w:hAnsi="Arial" w:cs="Arial"/>
          <w:i/>
          <w:color w:val="231F20"/>
        </w:rPr>
        <w:t>).</w:t>
      </w:r>
      <w:r w:rsidRPr="004E1FDA">
        <w:rPr>
          <w:rFonts w:ascii="Arial" w:eastAsia="Times New Roman" w:hAnsi="Arial" w:cs="Arial"/>
          <w:i/>
          <w:color w:val="231F20"/>
          <w:lang w:val="en-US"/>
        </w:rPr>
        <w:t xml:space="preserve"> Note, tubule (left) is a membrane-bound, whereas microtubule (</w:t>
      </w:r>
      <w:r w:rsidRPr="004E1FDA">
        <w:rPr>
          <w:rFonts w:ascii="Arial" w:eastAsia="Times New Roman" w:hAnsi="Arial" w:cs="Arial"/>
          <w:b/>
          <w:color w:val="231F20"/>
          <w:lang w:val="en-US"/>
        </w:rPr>
        <w:t>3</w:t>
      </w:r>
      <w:r w:rsidRPr="004E1FDA">
        <w:rPr>
          <w:rFonts w:ascii="Arial" w:eastAsia="Times New Roman" w:hAnsi="Arial" w:cs="Arial"/>
          <w:i/>
          <w:color w:val="231F20"/>
          <w:lang w:val="en-US"/>
        </w:rPr>
        <w:t xml:space="preserve">) is a </w:t>
      </w:r>
      <w:r w:rsidRPr="004E1FDA">
        <w:rPr>
          <w:rFonts w:ascii="Arial" w:eastAsia="Times New Roman" w:hAnsi="Arial" w:cs="Arial"/>
          <w:i/>
          <w:color w:val="231F20"/>
        </w:rPr>
        <w:t>no</w:t>
      </w:r>
      <w:r w:rsidRPr="004E1FDA">
        <w:rPr>
          <w:rFonts w:ascii="Arial" w:eastAsia="Times New Roman" w:hAnsi="Arial" w:cs="Arial"/>
          <w:i/>
          <w:color w:val="231F20"/>
          <w:lang w:val="en-US"/>
        </w:rPr>
        <w:t>n-</w:t>
      </w:r>
      <w:r w:rsidRPr="004E1FDA">
        <w:rPr>
          <w:rFonts w:ascii="Arial" w:eastAsia="Times New Roman" w:hAnsi="Arial" w:cs="Arial"/>
          <w:i/>
          <w:color w:val="231F20"/>
        </w:rPr>
        <w:t>membrane</w:t>
      </w:r>
      <w:r w:rsidRPr="004E1FDA">
        <w:rPr>
          <w:rFonts w:ascii="Arial" w:eastAsia="Times New Roman" w:hAnsi="Arial" w:cs="Arial"/>
          <w:i/>
          <w:color w:val="231F20"/>
          <w:lang w:val="en-US"/>
        </w:rPr>
        <w:t>-bound cytoskeletal structure (organelle).</w:t>
      </w:r>
    </w:p>
    <w:p w:rsidR="003F7AAD" w:rsidRPr="004E1FDA" w:rsidRDefault="003F7AAD" w:rsidP="003F7AAD">
      <w:pPr>
        <w:widowControl w:val="0"/>
        <w:autoSpaceDE w:val="0"/>
        <w:autoSpaceDN w:val="0"/>
        <w:spacing w:after="0" w:line="360" w:lineRule="auto"/>
        <w:ind w:right="26"/>
        <w:jc w:val="both"/>
        <w:rPr>
          <w:rFonts w:ascii="Arial" w:eastAsia="Times New Roman" w:hAnsi="Arial" w:cs="Arial"/>
          <w:bCs/>
          <w:lang w:val="en-US"/>
        </w:rPr>
      </w:pPr>
    </w:p>
    <w:p w:rsidR="003F7AAD" w:rsidRPr="00D80F25" w:rsidRDefault="003F7AAD" w:rsidP="003F7AAD">
      <w:pPr>
        <w:widowControl w:val="0"/>
        <w:autoSpaceDE w:val="0"/>
        <w:autoSpaceDN w:val="0"/>
        <w:spacing w:before="92" w:after="0" w:line="360" w:lineRule="auto"/>
        <w:ind w:right="26"/>
        <w:outlineLvl w:val="0"/>
        <w:rPr>
          <w:rFonts w:ascii="Arial" w:eastAsia="Times New Roman" w:hAnsi="Arial" w:cs="Arial"/>
          <w:color w:val="231F20"/>
          <w:sz w:val="24"/>
          <w:szCs w:val="24"/>
          <w:lang w:val="en-US"/>
        </w:rPr>
      </w:pPr>
      <w:r>
        <w:rPr>
          <w:rFonts w:ascii="Arial" w:eastAsia="Times New Roman" w:hAnsi="Arial" w:cs="Arial"/>
          <w:noProof/>
          <w:color w:val="231F20"/>
          <w:sz w:val="24"/>
          <w:szCs w:val="24"/>
          <w:lang w:val="en-US"/>
        </w:rPr>
        <w:drawing>
          <wp:inline distT="0" distB="0" distL="0" distR="0" wp14:anchorId="62CEDC8B" wp14:editId="34EFAF2B">
            <wp:extent cx="5621655" cy="6981190"/>
            <wp:effectExtent l="0" t="0" r="0" b="0"/>
            <wp:docPr id="4" name="Picture 4" descr="C:\Users\GNC\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NC\Desktop\Untitle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21655" cy="6981190"/>
                    </a:xfrm>
                    <a:prstGeom prst="rect">
                      <a:avLst/>
                    </a:prstGeom>
                    <a:noFill/>
                    <a:ln>
                      <a:noFill/>
                    </a:ln>
                  </pic:spPr>
                </pic:pic>
              </a:graphicData>
            </a:graphic>
          </wp:inline>
        </w:drawing>
      </w:r>
    </w:p>
    <w:p w:rsidR="003F7AAD" w:rsidRDefault="003F7AAD" w:rsidP="003F7AAD">
      <w:pPr>
        <w:widowControl w:val="0"/>
        <w:autoSpaceDE w:val="0"/>
        <w:autoSpaceDN w:val="0"/>
        <w:spacing w:after="0"/>
        <w:ind w:right="26"/>
        <w:jc w:val="both"/>
        <w:rPr>
          <w:rFonts w:ascii="Arial" w:eastAsia="Times New Roman" w:hAnsi="Arial" w:cs="Arial"/>
          <w:bCs/>
          <w:i/>
          <w:lang w:val="en-US"/>
        </w:rPr>
      </w:pPr>
      <w:r w:rsidRPr="004E1FDA">
        <w:rPr>
          <w:rFonts w:ascii="Arial" w:eastAsia="Times New Roman" w:hAnsi="Arial" w:cs="Arial"/>
          <w:b/>
          <w:bCs/>
          <w:lang w:val="en-US"/>
        </w:rPr>
        <w:t xml:space="preserve">Figure </w:t>
      </w:r>
      <w:r>
        <w:rPr>
          <w:rFonts w:ascii="Arial" w:eastAsia="Times New Roman" w:hAnsi="Arial" w:cs="Arial"/>
          <w:b/>
          <w:bCs/>
          <w:lang w:val="en-US"/>
        </w:rPr>
        <w:t>11</w:t>
      </w:r>
      <w:r w:rsidRPr="004E1FDA">
        <w:rPr>
          <w:rFonts w:ascii="Arial" w:eastAsia="Times New Roman" w:hAnsi="Arial" w:cs="Arial"/>
          <w:b/>
          <w:bCs/>
          <w:lang w:val="en-US"/>
        </w:rPr>
        <w:t>.</w:t>
      </w:r>
      <w:r w:rsidRPr="004E1FDA">
        <w:rPr>
          <w:rFonts w:ascii="Arial" w:eastAsia="Times New Roman" w:hAnsi="Arial" w:cs="Arial"/>
          <w:bCs/>
          <w:i/>
          <w:lang w:val="en-US"/>
        </w:rPr>
        <w:t xml:space="preserve"> Membrane compartmentalization has three levels in the evolution leading to Cell sapiens and, respectively, </w:t>
      </w:r>
      <w:r w:rsidRPr="004E1FDA">
        <w:rPr>
          <w:rFonts w:ascii="Arial" w:eastAsia="Times New Roman" w:hAnsi="Arial" w:cs="Arial"/>
          <w:bCs/>
          <w:iCs/>
          <w:lang w:val="en-US"/>
        </w:rPr>
        <w:t>Homo sapiens</w:t>
      </w:r>
      <w:r w:rsidRPr="004E1FDA">
        <w:rPr>
          <w:rFonts w:ascii="Arial" w:eastAsia="Times New Roman" w:hAnsi="Arial" w:cs="Arial"/>
          <w:bCs/>
          <w:i/>
          <w:lang w:val="en-US"/>
        </w:rPr>
        <w:t xml:space="preserve">. </w:t>
      </w:r>
    </w:p>
    <w:p w:rsidR="003F7AAD" w:rsidRDefault="003F7AAD" w:rsidP="003F7AAD">
      <w:pPr>
        <w:widowControl w:val="0"/>
        <w:autoSpaceDE w:val="0"/>
        <w:autoSpaceDN w:val="0"/>
        <w:spacing w:after="0"/>
        <w:ind w:right="26"/>
        <w:jc w:val="both"/>
        <w:rPr>
          <w:rFonts w:ascii="Arial" w:eastAsia="Times New Roman" w:hAnsi="Arial" w:cs="Arial"/>
          <w:bCs/>
          <w:i/>
          <w:lang w:val="en-US"/>
        </w:rPr>
      </w:pPr>
    </w:p>
    <w:p w:rsidR="003F7AAD" w:rsidRPr="00301287" w:rsidRDefault="003F7AAD" w:rsidP="003F7AAD">
      <w:pPr>
        <w:pStyle w:val="Heading5"/>
        <w:shd w:val="clear" w:color="auto" w:fill="FFFFFF"/>
        <w:spacing w:line="360" w:lineRule="auto"/>
        <w:rPr>
          <w:rFonts w:ascii="Arial" w:hAnsi="Arial" w:cs="Arial"/>
          <w:b/>
          <w:bCs/>
          <w:i/>
          <w:color w:val="auto"/>
        </w:rPr>
      </w:pPr>
      <w:r w:rsidRPr="00375EA6">
        <w:rPr>
          <w:rFonts w:ascii="Arial" w:hAnsi="Arial" w:cs="Arial"/>
          <w:b/>
        </w:rPr>
        <w:t>Second BMP</w:t>
      </w:r>
      <w:r w:rsidRPr="00375EA6">
        <w:rPr>
          <w:rFonts w:ascii="Arial" w:hAnsi="Arial" w:cs="Arial"/>
          <w:b/>
          <w:color w:val="231F20"/>
        </w:rPr>
        <w:t>:</w:t>
      </w:r>
      <w:r w:rsidRPr="004E1FDA">
        <w:rPr>
          <w:rFonts w:ascii="Arial" w:hAnsi="Arial" w:cs="Arial"/>
          <w:color w:val="231F20"/>
        </w:rPr>
        <w:t xml:space="preserve"> M</w:t>
      </w:r>
      <w:r>
        <w:rPr>
          <w:rFonts w:ascii="Arial" w:hAnsi="Arial" w:cs="Arial"/>
          <w:color w:val="231F20"/>
        </w:rPr>
        <w:t>embrane fractalization (Figs. 1</w:t>
      </w:r>
      <w:r>
        <w:rPr>
          <w:rFonts w:ascii="Arial" w:hAnsi="Arial" w:cs="Arial"/>
          <w:color w:val="231F20"/>
          <w:lang w:val="en-US"/>
        </w:rPr>
        <w:t>2</w:t>
      </w:r>
      <w:r w:rsidRPr="004E1FDA">
        <w:rPr>
          <w:rFonts w:ascii="Arial" w:hAnsi="Arial" w:cs="Arial"/>
          <w:color w:val="231F20"/>
        </w:rPr>
        <w:t>-1</w:t>
      </w:r>
      <w:r>
        <w:rPr>
          <w:rFonts w:ascii="Arial" w:hAnsi="Arial" w:cs="Arial"/>
          <w:color w:val="231F20"/>
          <w:lang w:val="en-US"/>
        </w:rPr>
        <w:t>7</w:t>
      </w:r>
      <w:r w:rsidRPr="004E1FDA">
        <w:rPr>
          <w:rFonts w:ascii="Arial" w:hAnsi="Arial" w:cs="Arial"/>
          <w:color w:val="231F20"/>
        </w:rPr>
        <w:t xml:space="preserve">) are </w:t>
      </w:r>
      <w:r w:rsidRPr="004E1FDA">
        <w:rPr>
          <w:rFonts w:ascii="Arial" w:hAnsi="Arial" w:cs="Arial"/>
          <w:color w:val="111111"/>
          <w:shd w:val="clear" w:color="auto" w:fill="FFFFFF"/>
        </w:rPr>
        <w:t>examples of fractalosomes (e.g., microvilli and kinocilia) and fractal structures (glycocalyx and sarcolemmal invaginations in skeletal myocytes).</w:t>
      </w:r>
      <w:r>
        <w:rPr>
          <w:rFonts w:ascii="Arial" w:hAnsi="Arial" w:cs="Arial"/>
          <w:color w:val="111111"/>
          <w:shd w:val="clear" w:color="auto" w:fill="FFFFFF"/>
        </w:rPr>
        <w:t xml:space="preserve"> </w:t>
      </w:r>
      <w:r w:rsidRPr="00301287">
        <w:rPr>
          <w:rFonts w:ascii="Arial" w:hAnsi="Arial" w:cs="Arial"/>
          <w:color w:val="auto"/>
        </w:rPr>
        <w:t xml:space="preserve">Further in the text you shall learn that the fractalization BMP is also related </w:t>
      </w:r>
      <w:r w:rsidRPr="00301287">
        <w:rPr>
          <w:rFonts w:ascii="Arial" w:hAnsi="Arial" w:cs="Arial"/>
          <w:color w:val="auto"/>
          <w:shd w:val="clear" w:color="auto" w:fill="FFFFFF"/>
        </w:rPr>
        <w:t xml:space="preserve"> to the morphology of endoplasmic reticulum as well as Golgi complex as shown by the original drawings of “internal reticular apparatus” by Camillo Golgi. </w:t>
      </w:r>
      <w:r w:rsidRPr="00301287">
        <w:rPr>
          <w:rStyle w:val="doi-field"/>
          <w:rFonts w:ascii="Arial" w:hAnsi="Arial" w:cs="Arial"/>
          <w:color w:val="auto"/>
          <w:shd w:val="clear" w:color="auto" w:fill="FFFFFF"/>
        </w:rPr>
        <w:t>In the same SOA:</w:t>
      </w:r>
      <w:r w:rsidRPr="00301287">
        <w:rPr>
          <w:rFonts w:ascii="Arial" w:hAnsi="Arial" w:cs="Arial"/>
          <w:color w:val="auto"/>
          <w:shd w:val="clear" w:color="auto" w:fill="FFFFFF"/>
        </w:rPr>
        <w:t xml:space="preserve"> the following should be considred too – the folded nature of proteins as well as  DNA (interphase chromosome) – the latter</w:t>
      </w:r>
      <w:r w:rsidRPr="00301287">
        <w:rPr>
          <w:rFonts w:ascii="Arial" w:hAnsi="Arial" w:cs="Arial"/>
          <w:color w:val="auto"/>
        </w:rPr>
        <w:t xml:space="preserve"> is folded into a shape termed</w:t>
      </w:r>
      <w:r w:rsidRPr="00301287">
        <w:rPr>
          <w:rFonts w:ascii="Arial" w:hAnsi="Arial" w:cs="Arial"/>
          <w:iCs/>
          <w:color w:val="auto"/>
        </w:rPr>
        <w:t xml:space="preserve"> </w:t>
      </w:r>
      <w:r w:rsidRPr="00F723BA">
        <w:rPr>
          <w:rFonts w:ascii="Arial" w:hAnsi="Arial" w:cs="Arial"/>
          <w:b/>
          <w:iCs/>
          <w:color w:val="auto"/>
        </w:rPr>
        <w:t>fractal globule</w:t>
      </w:r>
      <w:r w:rsidRPr="00301287">
        <w:rPr>
          <w:rFonts w:ascii="Arial" w:hAnsi="Arial" w:cs="Arial"/>
          <w:iCs/>
          <w:color w:val="auto"/>
        </w:rPr>
        <w:t xml:space="preserve">, </w:t>
      </w:r>
      <w:r w:rsidRPr="00301287">
        <w:rPr>
          <w:rFonts w:ascii="Arial" w:hAnsi="Arial" w:cs="Arial"/>
          <w:color w:val="auto"/>
          <w:shd w:val="clear" w:color="auto" w:fill="FFFFFF"/>
        </w:rPr>
        <w:t>as shown below:</w:t>
      </w:r>
      <w:r w:rsidRPr="00301287">
        <w:rPr>
          <w:rFonts w:ascii="Arial" w:hAnsi="Arial" w:cs="Arial"/>
          <w:color w:val="auto"/>
        </w:rPr>
        <w:t xml:space="preserve"> </w:t>
      </w:r>
    </w:p>
    <w:p w:rsidR="003F7AAD" w:rsidRPr="004C0EB8" w:rsidRDefault="003F7AAD" w:rsidP="003F7AAD">
      <w:pPr>
        <w:spacing w:after="0" w:line="360" w:lineRule="auto"/>
        <w:rPr>
          <w:rFonts w:ascii="Arial" w:hAnsi="Arial" w:cs="Arial"/>
          <w:sz w:val="24"/>
          <w:szCs w:val="24"/>
          <w:shd w:val="clear" w:color="auto" w:fill="FFFFFF"/>
          <w:lang w:val="en-US"/>
        </w:rPr>
      </w:pPr>
      <w:r>
        <w:rPr>
          <w:noProof/>
          <w:lang w:val="en-US"/>
        </w:rPr>
        <w:drawing>
          <wp:inline distT="0" distB="0" distL="0" distR="0" wp14:anchorId="6A1FC2F6" wp14:editId="5F873600">
            <wp:extent cx="5153025" cy="3200400"/>
            <wp:effectExtent l="0" t="0" r="9525" b="0"/>
            <wp:docPr id="29717" name="Picture 29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153025" cy="3200400"/>
                    </a:xfrm>
                    <a:prstGeom prst="rect">
                      <a:avLst/>
                    </a:prstGeom>
                  </pic:spPr>
                </pic:pic>
              </a:graphicData>
            </a:graphic>
          </wp:inline>
        </w:drawing>
      </w:r>
    </w:p>
    <w:p w:rsidR="003F7AAD" w:rsidRPr="004C0EB8" w:rsidRDefault="003F7AAD" w:rsidP="003F7AAD">
      <w:pPr>
        <w:spacing w:after="0" w:line="360" w:lineRule="auto"/>
        <w:rPr>
          <w:rFonts w:ascii="Arial" w:eastAsia="Times New Roman" w:hAnsi="Arial" w:cs="Arial"/>
          <w:sz w:val="24"/>
          <w:szCs w:val="24"/>
          <w:lang w:val="en-US" w:eastAsia="bg-BG"/>
        </w:rPr>
      </w:pPr>
    </w:p>
    <w:p w:rsidR="003F7AAD" w:rsidRPr="001D743B" w:rsidRDefault="003F7AAD" w:rsidP="001D743B">
      <w:pPr>
        <w:pStyle w:val="Heading1"/>
        <w:shd w:val="clear" w:color="auto" w:fill="FFFFFF"/>
        <w:spacing w:before="120"/>
        <w:ind w:right="26"/>
        <w:jc w:val="both"/>
        <w:rPr>
          <w:rFonts w:ascii="Open Sans" w:hAnsi="Open Sans"/>
          <w:b w:val="0"/>
          <w:sz w:val="22"/>
          <w:szCs w:val="22"/>
          <w:lang w:val="en-US"/>
        </w:rPr>
      </w:pPr>
      <w:r w:rsidRPr="00CF629C">
        <w:rPr>
          <w:rFonts w:ascii="Arial" w:hAnsi="Arial" w:cs="Arial"/>
          <w:sz w:val="22"/>
          <w:szCs w:val="22"/>
          <w:shd w:val="clear" w:color="auto" w:fill="FFFFFF"/>
        </w:rPr>
        <w:t>From:</w:t>
      </w:r>
      <w:r w:rsidRPr="00CF629C">
        <w:rPr>
          <w:rFonts w:ascii="Arial" w:hAnsi="Arial" w:cs="Arial"/>
          <w:b w:val="0"/>
          <w:sz w:val="24"/>
          <w:szCs w:val="24"/>
          <w:shd w:val="clear" w:color="auto" w:fill="FFFFFF"/>
        </w:rPr>
        <w:t xml:space="preserve"> </w:t>
      </w:r>
      <w:r w:rsidRPr="00CF629C">
        <w:rPr>
          <w:rFonts w:ascii="Arial" w:hAnsi="Arial" w:cs="Arial"/>
          <w:b w:val="0"/>
          <w:sz w:val="22"/>
          <w:szCs w:val="22"/>
        </w:rPr>
        <w:t xml:space="preserve">Alberts B, Johnson A, Lewis J, Raff M, Roberts K, Walter P. </w:t>
      </w:r>
      <w:r w:rsidRPr="00CF629C">
        <w:rPr>
          <w:rFonts w:ascii="Arial" w:hAnsi="Arial" w:cs="Arial"/>
          <w:b w:val="0"/>
          <w:i/>
          <w:sz w:val="22"/>
          <w:szCs w:val="22"/>
          <w:lang w:val="en-GB"/>
        </w:rPr>
        <w:t>Molecular Biology of the Cell.</w:t>
      </w:r>
      <w:r w:rsidRPr="00CF629C">
        <w:rPr>
          <w:rFonts w:ascii="Arial" w:hAnsi="Arial" w:cs="Arial"/>
          <w:b w:val="0"/>
          <w:sz w:val="22"/>
          <w:szCs w:val="22"/>
          <w:lang w:val="en-GB"/>
        </w:rPr>
        <w:t xml:space="preserve"> 6</w:t>
      </w:r>
      <w:r w:rsidRPr="00CF629C">
        <w:rPr>
          <w:rFonts w:ascii="Arial" w:hAnsi="Arial" w:cs="Arial"/>
          <w:b w:val="0"/>
          <w:sz w:val="22"/>
          <w:szCs w:val="22"/>
          <w:vertAlign w:val="superscript"/>
          <w:lang w:val="en-GB"/>
        </w:rPr>
        <w:t>th</w:t>
      </w:r>
      <w:r w:rsidRPr="00CF629C">
        <w:rPr>
          <w:rFonts w:ascii="Arial" w:hAnsi="Arial" w:cs="Arial"/>
          <w:b w:val="0"/>
          <w:sz w:val="22"/>
          <w:szCs w:val="22"/>
          <w:lang w:val="en-GB"/>
        </w:rPr>
        <w:t xml:space="preserve"> edition. 2015. </w:t>
      </w:r>
      <w:r w:rsidRPr="00CF629C">
        <w:rPr>
          <w:rFonts w:ascii="Arial" w:hAnsi="Arial" w:cs="Arial"/>
          <w:b w:val="0"/>
          <w:sz w:val="22"/>
          <w:szCs w:val="22"/>
          <w:shd w:val="clear" w:color="auto" w:fill="FFFFFF"/>
        </w:rPr>
        <w:t xml:space="preserve">Garland Science, London, </w:t>
      </w:r>
      <w:r w:rsidRPr="00CF629C">
        <w:rPr>
          <w:rStyle w:val="publisherlocation"/>
          <w:rFonts w:ascii="Arial" w:hAnsi="Arial" w:cs="Arial"/>
          <w:b w:val="0"/>
          <w:sz w:val="22"/>
          <w:szCs w:val="22"/>
          <w:shd w:val="clear" w:color="auto" w:fill="FFFFFF"/>
        </w:rPr>
        <w:t>New York</w:t>
      </w:r>
      <w:r w:rsidRPr="00CF629C">
        <w:rPr>
          <w:rFonts w:ascii="Arial" w:hAnsi="Arial" w:cs="Arial"/>
          <w:b w:val="0"/>
          <w:sz w:val="22"/>
          <w:szCs w:val="22"/>
          <w:shd w:val="clear" w:color="auto" w:fill="FFFFFF"/>
        </w:rPr>
        <w:t>.</w:t>
      </w:r>
    </w:p>
    <w:p w:rsidR="000563D4" w:rsidRPr="00BD0CA2" w:rsidRDefault="000563D4" w:rsidP="000563D4">
      <w:pPr>
        <w:rPr>
          <w:lang w:val="en-US"/>
        </w:rPr>
      </w:pPr>
      <w:r>
        <w:rPr>
          <w:lang w:val="en-US"/>
        </w:rPr>
        <w:t>……………………………………………………………….</w:t>
      </w:r>
    </w:p>
    <w:p w:rsidR="000563D4" w:rsidRPr="00BD0CA2" w:rsidRDefault="000563D4" w:rsidP="000563D4">
      <w:pPr>
        <w:spacing w:after="0" w:line="240" w:lineRule="auto"/>
        <w:rPr>
          <w:rFonts w:ascii="Arial" w:eastAsia="Times New Roman" w:hAnsi="Arial" w:cs="Arial"/>
          <w:lang w:val="en" w:eastAsia="bg-BG"/>
        </w:rPr>
      </w:pPr>
      <w:r w:rsidRPr="00D86544">
        <w:rPr>
          <w:rFonts w:ascii="Arial" w:eastAsia="PMingLiU" w:hAnsi="Arial" w:cs="Arial"/>
          <w:bCs/>
          <w:iCs/>
          <w:color w:val="000000"/>
          <w:lang w:val="en-US"/>
        </w:rPr>
        <w:t xml:space="preserve">       </w:t>
      </w:r>
    </w:p>
    <w:p w:rsidR="00F511D4" w:rsidRDefault="00F511D4" w:rsidP="00F511D4">
      <w:pPr>
        <w:spacing w:before="100" w:beforeAutospacing="1" w:after="100" w:afterAutospacing="1" w:line="240" w:lineRule="auto"/>
        <w:rPr>
          <w:rFonts w:ascii="Arial" w:eastAsia="Helen-BG-Condensed-Normal" w:hAnsi="Arial" w:cs="Arial"/>
        </w:rPr>
      </w:pPr>
    </w:p>
    <w:p w:rsidR="00F511D4" w:rsidRPr="00F511D4" w:rsidRDefault="00F511D4" w:rsidP="00F511D4">
      <w:pPr>
        <w:spacing w:before="100" w:beforeAutospacing="1" w:after="100" w:afterAutospacing="1" w:line="240" w:lineRule="auto"/>
        <w:rPr>
          <w:rFonts w:ascii="Arial" w:eastAsia="PMingLiU" w:hAnsi="Arial" w:cs="Arial"/>
          <w:color w:val="000000"/>
        </w:rPr>
      </w:pPr>
    </w:p>
    <w:p w:rsidR="00D20C57" w:rsidRPr="00D20C57" w:rsidRDefault="00D20C57"/>
    <w:sectPr w:rsidR="00D20C57" w:rsidRPr="00D20C57">
      <w:head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4C2D" w:rsidRDefault="00114C2D" w:rsidP="00266B1F">
      <w:pPr>
        <w:spacing w:after="0" w:line="240" w:lineRule="auto"/>
      </w:pPr>
      <w:r>
        <w:separator/>
      </w:r>
    </w:p>
  </w:endnote>
  <w:endnote w:type="continuationSeparator" w:id="0">
    <w:p w:rsidR="00114C2D" w:rsidRDefault="00114C2D" w:rsidP="00266B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en-BG-Condensed-Normal">
    <w:altName w:val="MS Mincho"/>
    <w:panose1 w:val="00000000000000000000"/>
    <w:charset w:val="80"/>
    <w:family w:val="auto"/>
    <w:notTrueType/>
    <w:pitch w:val="default"/>
    <w:sig w:usb0="00000000" w:usb1="08070000" w:usb2="00000010" w:usb3="00000000" w:csb0="00020004"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Open Sans">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4C2D" w:rsidRDefault="00114C2D" w:rsidP="00266B1F">
      <w:pPr>
        <w:spacing w:after="0" w:line="240" w:lineRule="auto"/>
      </w:pPr>
      <w:r>
        <w:separator/>
      </w:r>
    </w:p>
  </w:footnote>
  <w:footnote w:type="continuationSeparator" w:id="0">
    <w:p w:rsidR="00114C2D" w:rsidRDefault="00114C2D" w:rsidP="00266B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320920"/>
      <w:docPartObj>
        <w:docPartGallery w:val="Page Numbers (Top of Page)"/>
        <w:docPartUnique/>
      </w:docPartObj>
    </w:sdtPr>
    <w:sdtEndPr>
      <w:rPr>
        <w:noProof/>
      </w:rPr>
    </w:sdtEndPr>
    <w:sdtContent>
      <w:p w:rsidR="00266B1F" w:rsidRDefault="00266B1F">
        <w:pPr>
          <w:pStyle w:val="Header"/>
          <w:jc w:val="right"/>
        </w:pPr>
        <w:r>
          <w:fldChar w:fldCharType="begin"/>
        </w:r>
        <w:r>
          <w:instrText xml:space="preserve"> PAGE   \* MERGEFORMAT </w:instrText>
        </w:r>
        <w:r>
          <w:fldChar w:fldCharType="separate"/>
        </w:r>
        <w:r w:rsidR="00997D94">
          <w:rPr>
            <w:noProof/>
          </w:rPr>
          <w:t>3</w:t>
        </w:r>
        <w:r>
          <w:rPr>
            <w:noProof/>
          </w:rPr>
          <w:fldChar w:fldCharType="end"/>
        </w:r>
      </w:p>
    </w:sdtContent>
  </w:sdt>
  <w:p w:rsidR="00266B1F" w:rsidRDefault="00266B1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7027F"/>
    <w:multiLevelType w:val="hybridMultilevel"/>
    <w:tmpl w:val="71CE4C82"/>
    <w:lvl w:ilvl="0" w:tplc="5A8AB7D2">
      <w:start w:val="19"/>
      <w:numFmt w:val="bullet"/>
      <w:lvlText w:val="-"/>
      <w:lvlJc w:val="left"/>
      <w:pPr>
        <w:ind w:left="720" w:hanging="360"/>
      </w:pPr>
      <w:rPr>
        <w:rFonts w:ascii="Arial" w:eastAsia="Calibri"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15:restartNumberingAfterBreak="0">
    <w:nsid w:val="366F0478"/>
    <w:multiLevelType w:val="hybridMultilevel"/>
    <w:tmpl w:val="8B9EAC46"/>
    <w:lvl w:ilvl="0" w:tplc="3BE6602A">
      <w:start w:val="7"/>
      <w:numFmt w:val="bullet"/>
      <w:lvlText w:val="-"/>
      <w:lvlJc w:val="left"/>
      <w:pPr>
        <w:ind w:left="720" w:hanging="360"/>
      </w:pPr>
      <w:rPr>
        <w:rFonts w:ascii="Arial" w:eastAsia="Helen-BG-Condensed-Normal"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15:restartNumberingAfterBreak="0">
    <w:nsid w:val="792C5D9A"/>
    <w:multiLevelType w:val="hybridMultilevel"/>
    <w:tmpl w:val="28C6B96A"/>
    <w:lvl w:ilvl="0" w:tplc="1EA06A36">
      <w:start w:val="7"/>
      <w:numFmt w:val="bullet"/>
      <w:lvlText w:val="-"/>
      <w:lvlJc w:val="left"/>
      <w:pPr>
        <w:ind w:left="720" w:hanging="360"/>
      </w:pPr>
      <w:rPr>
        <w:rFonts w:ascii="Arial" w:eastAsiaTheme="minorHAnsi"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36AA"/>
    <w:rsid w:val="000563D4"/>
    <w:rsid w:val="000A6E7E"/>
    <w:rsid w:val="000E2023"/>
    <w:rsid w:val="00114C2D"/>
    <w:rsid w:val="001D743B"/>
    <w:rsid w:val="00266B1F"/>
    <w:rsid w:val="00311737"/>
    <w:rsid w:val="00375EA6"/>
    <w:rsid w:val="003F7AAD"/>
    <w:rsid w:val="004913D6"/>
    <w:rsid w:val="00566607"/>
    <w:rsid w:val="00586DBF"/>
    <w:rsid w:val="005E112F"/>
    <w:rsid w:val="0064372E"/>
    <w:rsid w:val="00683D6E"/>
    <w:rsid w:val="007136AA"/>
    <w:rsid w:val="0098080C"/>
    <w:rsid w:val="00997D94"/>
    <w:rsid w:val="009C6053"/>
    <w:rsid w:val="00AF4C62"/>
    <w:rsid w:val="00D208EF"/>
    <w:rsid w:val="00D20C57"/>
    <w:rsid w:val="00E14A24"/>
    <w:rsid w:val="00EB6B3E"/>
    <w:rsid w:val="00EF2711"/>
    <w:rsid w:val="00F511D4"/>
    <w:rsid w:val="00F723BA"/>
    <w:rsid w:val="00FC017A"/>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65ECE2-C9F3-4A8E-82BE-1357D2F21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64372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bg-BG"/>
    </w:rPr>
  </w:style>
  <w:style w:type="paragraph" w:styleId="Heading5">
    <w:name w:val="heading 5"/>
    <w:basedOn w:val="Normal"/>
    <w:next w:val="Normal"/>
    <w:link w:val="Heading5Char"/>
    <w:uiPriority w:val="9"/>
    <w:semiHidden/>
    <w:unhideWhenUsed/>
    <w:qFormat/>
    <w:rsid w:val="003F7AA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136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36AA"/>
    <w:rPr>
      <w:rFonts w:ascii="Tahoma" w:hAnsi="Tahoma" w:cs="Tahoma"/>
      <w:sz w:val="16"/>
      <w:szCs w:val="16"/>
    </w:rPr>
  </w:style>
  <w:style w:type="character" w:styleId="Hyperlink">
    <w:name w:val="Hyperlink"/>
    <w:basedOn w:val="DefaultParagraphFont"/>
    <w:uiPriority w:val="99"/>
    <w:unhideWhenUsed/>
    <w:rsid w:val="00FC017A"/>
    <w:rPr>
      <w:color w:val="0000FF" w:themeColor="hyperlink"/>
      <w:u w:val="single"/>
    </w:rPr>
  </w:style>
  <w:style w:type="character" w:customStyle="1" w:styleId="Heading1Char">
    <w:name w:val="Heading 1 Char"/>
    <w:basedOn w:val="DefaultParagraphFont"/>
    <w:link w:val="Heading1"/>
    <w:uiPriority w:val="9"/>
    <w:rsid w:val="0064372E"/>
    <w:rPr>
      <w:rFonts w:ascii="Times New Roman" w:eastAsia="Times New Roman" w:hAnsi="Times New Roman" w:cs="Times New Roman"/>
      <w:b/>
      <w:bCs/>
      <w:kern w:val="36"/>
      <w:sz w:val="48"/>
      <w:szCs w:val="48"/>
      <w:lang w:eastAsia="bg-BG"/>
    </w:rPr>
  </w:style>
  <w:style w:type="character" w:customStyle="1" w:styleId="Heading5Char">
    <w:name w:val="Heading 5 Char"/>
    <w:basedOn w:val="DefaultParagraphFont"/>
    <w:link w:val="Heading5"/>
    <w:uiPriority w:val="9"/>
    <w:semiHidden/>
    <w:rsid w:val="003F7AAD"/>
    <w:rPr>
      <w:rFonts w:asciiTheme="majorHAnsi" w:eastAsiaTheme="majorEastAsia" w:hAnsiTheme="majorHAnsi" w:cstheme="majorBidi"/>
      <w:color w:val="243F60" w:themeColor="accent1" w:themeShade="7F"/>
    </w:rPr>
  </w:style>
  <w:style w:type="character" w:customStyle="1" w:styleId="publisherlocation">
    <w:name w:val="publisherlocation"/>
    <w:basedOn w:val="DefaultParagraphFont"/>
    <w:rsid w:val="003F7AAD"/>
  </w:style>
  <w:style w:type="character" w:customStyle="1" w:styleId="doi-field">
    <w:name w:val="doi-field"/>
    <w:basedOn w:val="DefaultParagraphFont"/>
    <w:rsid w:val="003F7AAD"/>
  </w:style>
  <w:style w:type="paragraph" w:styleId="Header">
    <w:name w:val="header"/>
    <w:basedOn w:val="Normal"/>
    <w:link w:val="HeaderChar"/>
    <w:uiPriority w:val="99"/>
    <w:unhideWhenUsed/>
    <w:rsid w:val="00266B1F"/>
    <w:pPr>
      <w:tabs>
        <w:tab w:val="center" w:pos="4536"/>
        <w:tab w:val="right" w:pos="9072"/>
      </w:tabs>
      <w:spacing w:after="0" w:line="240" w:lineRule="auto"/>
    </w:pPr>
  </w:style>
  <w:style w:type="character" w:customStyle="1" w:styleId="HeaderChar">
    <w:name w:val="Header Char"/>
    <w:basedOn w:val="DefaultParagraphFont"/>
    <w:link w:val="Header"/>
    <w:uiPriority w:val="99"/>
    <w:rsid w:val="00266B1F"/>
  </w:style>
  <w:style w:type="paragraph" w:styleId="Footer">
    <w:name w:val="footer"/>
    <w:basedOn w:val="Normal"/>
    <w:link w:val="FooterChar"/>
    <w:uiPriority w:val="99"/>
    <w:unhideWhenUsed/>
    <w:rsid w:val="00266B1F"/>
    <w:pPr>
      <w:tabs>
        <w:tab w:val="center" w:pos="4536"/>
        <w:tab w:val="right" w:pos="9072"/>
      </w:tabs>
      <w:spacing w:after="0" w:line="240" w:lineRule="auto"/>
    </w:pPr>
  </w:style>
  <w:style w:type="character" w:customStyle="1" w:styleId="FooterChar">
    <w:name w:val="Footer Char"/>
    <w:basedOn w:val="DefaultParagraphFont"/>
    <w:link w:val="Footer"/>
    <w:uiPriority w:val="99"/>
    <w:rsid w:val="00266B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5028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ioMedEs.biz" TargetMode="Externa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amazon.com/PRINCIPLES-CELL-BIOLOGY-George-Chaldakov-ebook/dp/B09QZ4DQ6F/ref=sr_1_1?crid=1BW34R81M9Y39&amp;keywords=chaldakov&amp;qid=1642936501&amp;sprefix=chaldakov%2Caps%2C139&amp;sr=8-1"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1598</Words>
  <Characters>9113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GNC</dc:creator>
  <cp:lastModifiedBy>User</cp:lastModifiedBy>
  <cp:revision>2</cp:revision>
  <dcterms:created xsi:type="dcterms:W3CDTF">2022-01-29T12:42:00Z</dcterms:created>
  <dcterms:modified xsi:type="dcterms:W3CDTF">2022-01-29T12:42:00Z</dcterms:modified>
</cp:coreProperties>
</file>